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2.xml" ContentType="application/vnd.openxmlformats-officedocument.wordprocessingml.footer+xml"/>
  <Override PartName="/word/header1.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tbl>
      <w:tblPr>
        <w:tblStyle w:val="TableGrid"/>
        <w:tblW w:w="1516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77"/>
        <w:gridCol w:w="8402"/>
        <w:gridCol w:w="2819"/>
        <w:gridCol w:w="565"/>
      </w:tblGrid>
      <w:tr>
        <w:trPr/>
        <w:tc>
          <w:tcPr>
            <w:tcW w:type="dxa" w:w="3377"/>
            <w:tcBorders/>
          </w:tcPr>
          <w:p>
            <w:pPr>
              <w:spacing/>
              <w:rPr>
                <w:rFonts w:ascii="Trebuchet MS" w:hAnsi="Trebuchet MS"/>
                <w:b/>
                <w:bCs/>
                <w:sz w:val="18"/>
                <w:szCs w:val="18"/>
                <w:lang w:val="en-US"/>
              </w:rPr>
            </w:pPr>
            <w:r>
              <w:rPr>
                <w:rFonts w:ascii="Trebuchet MS" w:hAnsi="Trebuchet MS"/>
                <w:b/>
                <w:bCs/>
                <w:sz w:val="18"/>
                <w:szCs w:val="18"/>
                <w:lang w:val="en-US"/>
              </w:rPr>
              <w:t xml:space="preserve">APPROVED by</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sz w:val="18"/>
                <w:szCs w:val="18"/>
              </w:rPr>
            </w:pPr>
            <w:r>
              <w:rPr>
                <w:rFonts w:ascii="Trebuchet MS" w:hAnsi="Trebuchet MS" w:cs="Arial"/>
                <w:b/>
                <w:color w:val="000000"/>
                <w:sz w:val="18"/>
                <w:szCs w:val="18"/>
                <w:lang w:eastAsia="en-US"/>
              </w:rPr>
              <w:t xml:space="preserve">PATVIRTINTA</w:t>
            </w:r>
          </w:p>
        </w:tc>
        <w:tc>
          <w:tcPr>
            <w:tcW w:type="dxa" w:w="565"/>
            <w:tcBorders/>
          </w:tcPr>
          <w:p>
            <w:pPr>
              <w:spacing/>
              <w:rPr>
                <w:rFonts w:ascii="Trebuchet MS" w:hAnsi="Trebuchet MS"/>
                <w:sz w:val="18"/>
                <w:szCs w:val="18"/>
              </w:rPr>
            </w:pPr>
          </w:p>
        </w:tc>
      </w:tr>
      <w:tr>
        <w:trPr/>
        <w:tc>
          <w:tcPr>
            <w:tcW w:type="dxa" w:w="3377"/>
            <w:tcBorders/>
          </w:tcPr>
          <w:p>
            <w:pPr>
              <w:spacing/>
              <w:rPr>
                <w:rFonts w:ascii="Trebuchet MS" w:hAnsi="Trebuchet MS"/>
                <w:sz w:val="18"/>
                <w:szCs w:val="18"/>
                <w:lang w:val="en-US"/>
              </w:rPr>
            </w:pPr>
            <w:r>
              <w:rPr>
                <w:rFonts w:ascii="Trebuchet MS" w:hAnsi="Trebuchet MS"/>
                <w:sz w:val="18"/>
                <w:szCs w:val="18"/>
                <w:lang w:val="en-US"/>
              </w:rPr>
              <w:t xml:space="preserve">LITGRID AB 20</w:t>
            </w:r>
            <w:r>
              <w:rPr>
                <w:rFonts w:ascii="Trebuchet MS" w:hAnsi="Trebuchet MS"/>
                <w:sz w:val="18"/>
                <w:szCs w:val="18"/>
                <w:lang w:val="en-US"/>
              </w:rPr>
              <w:t xml:space="preserve">2</w:t>
            </w:r>
            <w:r>
              <w:rPr>
                <w:rFonts w:ascii="Trebuchet MS" w:hAnsi="Trebuchet MS"/>
                <w:sz w:val="18"/>
                <w:szCs w:val="18"/>
                <w:lang w:val="en-US"/>
              </w:rPr>
              <w:t xml:space="preserve">1</w:t>
            </w:r>
          </w:p>
        </w:tc>
        <w:tc>
          <w:tcPr>
            <w:tcW w:type="dxa" w:w="8402"/>
            <w:tcBorders/>
          </w:tcPr>
          <w:p>
            <w:pPr>
              <w:spacing/>
              <w:rPr>
                <w:rFonts w:ascii="Trebuchet MS" w:hAnsi="Trebuchet MS"/>
                <w:sz w:val="18"/>
                <w:szCs w:val="18"/>
              </w:rPr>
            </w:pPr>
          </w:p>
        </w:tc>
        <w:tc>
          <w:tcPr>
            <w:tcW w:type="dxa" w:w="2819"/>
            <w:tcBorders/>
          </w:tcPr>
          <w:p>
            <w:pPr>
              <w:spacing/>
              <w:rPr>
                <w:rFonts w:ascii="Trebuchet MS" w:hAnsi="Trebuchet MS"/>
                <w:sz w:val="18"/>
                <w:szCs w:val="18"/>
              </w:rPr>
            </w:pPr>
            <w:r>
              <w:rPr>
                <w:rFonts w:ascii="Trebuchet MS" w:hAnsi="Trebuchet MS" w:cs="Arial"/>
                <w:color w:val="000000"/>
                <w:sz w:val="18"/>
                <w:szCs w:val="18"/>
                <w:lang w:eastAsia="en-US"/>
              </w:rPr>
              <w:t xml:space="preserve">LITGRID AB 20</w:t>
            </w:r>
            <w:r>
              <w:rPr>
                <w:rFonts w:ascii="Trebuchet MS" w:hAnsi="Trebuchet MS" w:cs="Arial"/>
                <w:color w:val="000000"/>
                <w:sz w:val="18"/>
                <w:szCs w:val="18"/>
                <w:lang w:eastAsia="en-US"/>
              </w:rPr>
              <w:t xml:space="preserve">2</w:t>
            </w:r>
            <w:r>
              <w:rPr>
                <w:rFonts w:ascii="Trebuchet MS" w:hAnsi="Trebuchet MS" w:cs="Arial"/>
                <w:color w:val="000000"/>
                <w:sz w:val="18"/>
                <w:szCs w:val="18"/>
                <w:lang w:eastAsia="en-US"/>
              </w:rPr>
              <w:t xml:space="preserve">1</w:t>
            </w:r>
            <w:r>
              <w:rPr>
                <w:rFonts w:ascii="Trebuchet MS" w:hAnsi="Trebuchet MS" w:cs="Arial"/>
                <w:color w:val="000000"/>
                <w:sz w:val="18"/>
                <w:szCs w:val="18"/>
                <w:lang w:eastAsia="en-US"/>
              </w:rPr>
              <w:t xml:space="preserve"> m.</w:t>
            </w:r>
          </w:p>
        </w:tc>
        <w:tc>
          <w:tcPr>
            <w:tcW w:type="dxa" w:w="565"/>
            <w:tcBorders/>
          </w:tcPr>
          <w:p>
            <w:pPr>
              <w:spacing/>
              <w:rPr>
                <w:rFonts w:ascii="Trebuchet MS" w:hAnsi="Trebuchet MS"/>
                <w:sz w:val="18"/>
                <w:szCs w:val="18"/>
              </w:rPr>
            </w:pPr>
          </w:p>
        </w:tc>
      </w:tr>
      <w:tr>
        <w:trPr/>
        <w:tc>
          <w:tcPr>
            <w:tcW w:type="dxa" w:w="3377"/>
            <w:tcBorders>
              <w:bottom w:val="single" w:color="auto" w:sz="4" w:space="0"/>
            </w:tcBorders>
          </w:tcPr>
          <w:p>
            <w:pPr>
              <w:spacing/>
              <w:rPr>
                <w:rFonts w:ascii="Trebuchet MS" w:hAnsi="Trebuchet MS"/>
                <w:sz w:val="18"/>
                <w:szCs w:val="18"/>
                <w:lang w:val="en-US"/>
              </w:rPr>
            </w:pPr>
            <w:r>
              <w:rPr>
                <w:rFonts w:ascii="Trebuchet MS" w:hAnsi="Trebuchet MS"/>
                <w:sz w:val="18"/>
                <w:szCs w:val="18"/>
                <w:lang w:val="en-US"/>
              </w:rPr>
              <w:t xml:space="preserve">December </w:t>
            </w:r>
            <w:r>
              <w:rPr>
                <w:rFonts w:ascii="Trebuchet MS" w:hAnsi="Trebuchet MS"/>
                <w:sz w:val="18"/>
                <w:szCs w:val="18"/>
                <w:lang w:val="en-US"/>
              </w:rPr>
              <w:t xml:space="preserve">20</w:t>
            </w:r>
          </w:p>
        </w:tc>
        <w:tc>
          <w:tcPr>
            <w:tcW w:type="dxa" w:w="8402"/>
            <w:tcBorders/>
          </w:tcPr>
          <w:p>
            <w:pPr>
              <w:spacing/>
              <w:rPr>
                <w:rFonts w:ascii="Trebuchet MS" w:hAnsi="Trebuchet MS"/>
                <w:sz w:val="18"/>
                <w:szCs w:val="18"/>
              </w:rPr>
            </w:pPr>
          </w:p>
        </w:tc>
        <w:tc>
          <w:tcPr>
            <w:tcW w:type="dxa" w:w="2819"/>
            <w:tcBorders>
              <w:bottom w:val="single" w:color="auto" w:sz="4" w:space="0"/>
            </w:tcBorders>
          </w:tcPr>
          <w:p>
            <w:pPr>
              <w:spacing/>
              <w:rPr>
                <w:rFonts w:ascii="Trebuchet MS" w:hAnsi="Trebuchet MS"/>
                <w:sz w:val="18"/>
                <w:szCs w:val="18"/>
              </w:rPr>
            </w:pPr>
            <w:r>
              <w:rPr>
                <w:rFonts w:ascii="Trebuchet MS" w:hAnsi="Trebuchet MS"/>
                <w:sz w:val="18"/>
                <w:szCs w:val="18"/>
              </w:rPr>
              <w:t xml:space="preserve">Gruodžio </w:t>
            </w:r>
            <w:r>
              <w:rPr>
                <w:rFonts w:ascii="Trebuchet MS" w:hAnsi="Trebuchet MS"/>
                <w:sz w:val="18"/>
                <w:szCs w:val="18"/>
              </w:rPr>
              <w:t xml:space="preserve">20 d. </w:t>
            </w:r>
          </w:p>
        </w:tc>
        <w:tc>
          <w:tcPr>
            <w:tcW w:type="dxa" w:w="565"/>
            <w:tcBorders/>
          </w:tcPr>
          <w:p>
            <w:pPr>
              <w:spacing/>
              <w:rPr>
                <w:rFonts w:ascii="Trebuchet MS" w:hAnsi="Trebuchet MS"/>
                <w:sz w:val="18"/>
                <w:szCs w:val="18"/>
              </w:rPr>
            </w:pPr>
          </w:p>
        </w:tc>
      </w:tr>
      <w:tr>
        <w:trPr/>
        <w:tc>
          <w:tcPr>
            <w:tcW w:type="dxa" w:w="3377"/>
            <w:tcBorders>
              <w:top w:val="single" w:color="auto" w:sz="4" w:space="0"/>
            </w:tcBorders>
          </w:tcPr>
          <w:p>
            <w:pPr>
              <w:spacing/>
              <w:rPr>
                <w:rFonts w:ascii="Trebuchet MS" w:hAnsi="Trebuchet MS"/>
                <w:sz w:val="18"/>
                <w:szCs w:val="18"/>
                <w:lang w:val="en-US"/>
              </w:rPr>
            </w:pPr>
            <w:r>
              <w:rPr>
                <w:rFonts w:ascii="Trebuchet MS" w:hAnsi="Trebuchet MS"/>
                <w:sz w:val="18"/>
                <w:szCs w:val="18"/>
                <w:lang w:val="en-US"/>
              </w:rPr>
              <w:t xml:space="preserve">Transmission grid department</w:t>
            </w:r>
          </w:p>
        </w:tc>
        <w:tc>
          <w:tcPr>
            <w:tcW w:type="dxa" w:w="8402"/>
            <w:tcBorders/>
          </w:tcPr>
          <w:p>
            <w:pPr>
              <w:spacing/>
              <w:rPr>
                <w:rFonts w:ascii="Trebuchet MS" w:hAnsi="Trebuchet MS"/>
                <w:sz w:val="18"/>
                <w:szCs w:val="18"/>
              </w:rPr>
            </w:pPr>
          </w:p>
        </w:tc>
        <w:tc>
          <w:tcPr>
            <w:tcW w:type="dxa" w:w="3384"/>
            <w:gridSpan w:val="2"/>
            <w:tcBorders/>
          </w:tcPr>
          <w:p>
            <w:pPr>
              <w:spacing/>
              <w:rPr>
                <w:rFonts w:ascii="Trebuchet MS" w:hAnsi="Trebuchet MS"/>
                <w:sz w:val="18"/>
                <w:szCs w:val="18"/>
              </w:rPr>
            </w:pPr>
            <w:r>
              <w:rPr>
                <w:rFonts w:ascii="Trebuchet MS" w:hAnsi="Trebuchet MS" w:cs="Arial"/>
                <w:color w:val="000000"/>
                <w:sz w:val="18"/>
                <w:szCs w:val="18"/>
                <w:lang w:eastAsia="en-US"/>
              </w:rPr>
              <w:t xml:space="preserve">Perdavimo tinklo departamento</w:t>
            </w:r>
          </w:p>
        </w:tc>
      </w:tr>
      <w:tr>
        <w:trPr/>
        <w:tc>
          <w:tcPr>
            <w:tcW w:type="dxa" w:w="3377"/>
            <w:tcBorders/>
          </w:tcPr>
          <w:p>
            <w:pPr>
              <w:spacing/>
              <w:rPr>
                <w:rFonts w:ascii="Trebuchet MS" w:hAnsi="Trebuchet MS"/>
                <w:sz w:val="18"/>
                <w:szCs w:val="18"/>
                <w:lang w:val="en-US"/>
              </w:rPr>
            </w:pPr>
            <w:r>
              <w:rPr>
                <w:rFonts w:ascii="Trebuchet MS" w:hAnsi="Trebuchet MS"/>
                <w:sz w:val="18"/>
                <w:szCs w:val="18"/>
                <w:lang w:val="en-US"/>
              </w:rPr>
              <w:t xml:space="preserve">director direction No.</w:t>
            </w:r>
            <w:r>
              <w:rPr>
                <w:rFonts w:ascii="Trebuchet MS" w:hAnsi="Trebuchet MS"/>
                <w:sz w:val="18"/>
                <w:szCs w:val="18"/>
                <w:lang w:val="en-US"/>
              </w:rPr>
              <w:t xml:space="preserve"> </w:t>
            </w:r>
            <w:r>
              <w:rPr>
                <w:rFonts w:ascii="Trebuchet MS" w:hAnsi="Trebuchet MS"/>
                <w:sz w:val="18"/>
                <w:szCs w:val="18"/>
                <w:lang w:val="en-US"/>
              </w:rPr>
              <w:t xml:space="preserve">21NU-479</w:t>
            </w:r>
          </w:p>
        </w:tc>
        <w:tc>
          <w:tcPr>
            <w:tcW w:type="dxa" w:w="8402"/>
            <w:tcBorders/>
          </w:tcPr>
          <w:p>
            <w:pPr>
              <w:spacing/>
              <w:rPr>
                <w:rFonts w:ascii="Trebuchet MS" w:hAnsi="Trebuchet MS"/>
                <w:sz w:val="18"/>
                <w:szCs w:val="18"/>
              </w:rPr>
            </w:pPr>
          </w:p>
        </w:tc>
        <w:tc>
          <w:tcPr>
            <w:tcW w:type="dxa" w:w="3384"/>
            <w:gridSpan w:val="2"/>
            <w:tcBorders/>
          </w:tcPr>
          <w:p>
            <w:pPr>
              <w:spacing/>
              <w:rPr>
                <w:rFonts w:ascii="Trebuchet MS" w:hAnsi="Trebuchet MS"/>
                <w:sz w:val="18"/>
                <w:szCs w:val="18"/>
              </w:rPr>
            </w:pPr>
            <w:r>
              <w:rPr>
                <w:rFonts w:ascii="Trebuchet MS" w:hAnsi="Trebuchet MS" w:cs="Arial"/>
                <w:color w:val="000000"/>
                <w:sz w:val="18"/>
                <w:szCs w:val="18"/>
                <w:lang w:eastAsia="en-US"/>
              </w:rPr>
              <w:t xml:space="preserve">direktoriaus nurodymu Nr.</w:t>
            </w:r>
            <w:r>
              <w:rPr>
                <w:rFonts w:ascii="Trebuchet MS" w:hAnsi="Trebuchet MS" w:cs="Arial"/>
                <w:color w:val="000000"/>
                <w:sz w:val="18"/>
                <w:szCs w:val="18"/>
                <w:lang w:eastAsia="en-US"/>
              </w:rPr>
              <w:t xml:space="preserve"> </w:t>
            </w:r>
            <w:r>
              <w:rPr>
                <w:rFonts w:ascii="Trebuchet MS" w:hAnsi="Trebuchet MS" w:cs="Arial"/>
                <w:color w:val="000000"/>
                <w:sz w:val="18"/>
                <w:szCs w:val="18"/>
                <w:lang w:eastAsia="en-US"/>
              </w:rPr>
              <w:t xml:space="preserve">21NU-479</w:t>
            </w:r>
          </w:p>
        </w:tc>
      </w:tr>
    </w:tbl>
    <w:p w14:paraId="51209D23">
      <w:pPr>
        <w:spacing/>
        <w:rPr>
          <w:rFonts w:ascii="Trebuchet MS" w:hAnsi="Trebuchet MS" w:cs="Arial"/>
          <w:b/>
          <w:color w:val="000000"/>
          <w:sz w:val="18"/>
          <w:szCs w:val="18"/>
        </w:rPr>
      </w:pPr>
    </w:p>
    <w:p w14:paraId="551AB353">
      <w:pPr>
        <w:spacing/>
        <w:jc w:val="center"/>
        <w:rPr>
          <w:rFonts w:ascii="Trebuchet MS" w:hAnsi="Trebuchet MS" w:cs="Arial"/>
          <w:b/>
          <w:caps/>
          <w:sz w:val="18"/>
          <w:szCs w:val="18"/>
        </w:rPr>
      </w:pPr>
      <w:r>
        <w:rPr>
          <w:rFonts w:ascii="Trebuchet MS" w:hAnsi="Trebuchet MS" w:cs="Arial"/>
          <w:b/>
          <w:caps/>
          <w:sz w:val="18"/>
          <w:szCs w:val="18"/>
        </w:rPr>
        <w:t xml:space="preserve">Standartiniai techniniai reikalavimai </w:t>
      </w:r>
      <w:r>
        <w:rPr>
          <w:rFonts w:ascii="Trebuchet MS" w:hAnsi="Trebuchet MS" w:cs="Arial"/>
          <w:b/>
          <w:caps/>
          <w:sz w:val="18"/>
          <w:szCs w:val="18"/>
        </w:rPr>
        <w:t xml:space="preserve">33</w:t>
      </w:r>
      <w:r>
        <w:rPr>
          <w:rFonts w:ascii="Trebuchet MS" w:hAnsi="Trebuchet MS" w:cs="Arial"/>
          <w:b/>
          <w:caps/>
          <w:sz w:val="18"/>
          <w:szCs w:val="18"/>
        </w:rPr>
        <w:t xml:space="preserve">0 kV </w:t>
      </w:r>
      <w:r>
        <w:rPr>
          <w:rFonts w:ascii="Trebuchet MS" w:hAnsi="Trebuchet MS" w:cs="Arial"/>
          <w:b/>
          <w:caps/>
          <w:sz w:val="18"/>
          <w:szCs w:val="18"/>
        </w:rPr>
        <w:t xml:space="preserve">atraminiams izoliatoriams</w:t>
      </w:r>
      <w:r>
        <w:rPr>
          <w:rFonts w:ascii="Trebuchet MS" w:hAnsi="Trebuchet MS" w:cs="Arial"/>
          <w:b/>
          <w:caps/>
          <w:sz w:val="18"/>
          <w:szCs w:val="18"/>
        </w:rPr>
        <w:t xml:space="preserve"> </w:t>
      </w:r>
      <w:r>
        <w:rPr>
          <w:rFonts w:ascii="Trebuchet MS" w:hAnsi="Trebuchet MS" w:cs="Arial"/>
          <w:b/>
          <w:caps/>
          <w:sz w:val="18"/>
          <w:szCs w:val="18"/>
        </w:rPr>
        <w:t xml:space="preserve">/</w:t>
      </w:r>
    </w:p>
    <w:p w14:paraId="713AB703">
      <w:pPr>
        <w:spacing/>
        <w:jc w:val="center"/>
        <w:rPr>
          <w:rFonts w:ascii="Trebuchet MS" w:hAnsi="Trebuchet MS" w:cs="Arial"/>
          <w:b/>
          <w:caps/>
          <w:sz w:val="18"/>
          <w:szCs w:val="18"/>
        </w:rPr>
      </w:pPr>
      <w:r>
        <w:rPr>
          <w:rFonts w:ascii="Trebuchet MS" w:hAnsi="Trebuchet MS" w:cs="Arial"/>
          <w:b/>
          <w:caps/>
          <w:sz w:val="18"/>
          <w:szCs w:val="18"/>
          <w:lang w:val="en-US"/>
        </w:rPr>
        <w:t xml:space="preserve">Standard technical requirements for </w:t>
      </w:r>
      <w:r>
        <w:rPr>
          <w:rFonts w:ascii="Trebuchet MS" w:hAnsi="Trebuchet MS" w:cs="Arial"/>
          <w:b/>
          <w:caps/>
          <w:sz w:val="18"/>
          <w:szCs w:val="18"/>
          <w:lang w:val="en-US"/>
        </w:rPr>
        <w:t xml:space="preserve">33</w:t>
      </w:r>
      <w:r>
        <w:rPr>
          <w:rFonts w:ascii="Trebuchet MS" w:hAnsi="Trebuchet MS" w:cs="Arial"/>
          <w:b/>
          <w:caps/>
          <w:sz w:val="18"/>
          <w:szCs w:val="18"/>
          <w:lang w:val="en-US"/>
        </w:rPr>
        <w:t xml:space="preserve">0 kV </w:t>
      </w:r>
      <w:r>
        <w:rPr>
          <w:rFonts w:ascii="Trebuchet MS" w:hAnsi="Trebuchet MS" w:cs="Arial"/>
          <w:b/>
          <w:caps/>
          <w:sz w:val="18"/>
          <w:szCs w:val="18"/>
          <w:lang w:val="en-US"/>
        </w:rPr>
        <w:t xml:space="preserve">support insulators</w:t>
      </w:r>
      <w:r>
        <w:rPr>
          <w:rFonts w:ascii="Trebuchet MS" w:hAnsi="Trebuchet MS" w:cs="Arial"/>
          <w:b/>
          <w:sz w:val="18"/>
          <w:szCs w:val="18"/>
          <w:lang w:val="en-US"/>
        </w:rPr>
        <w:t xml:space="preserve"> </w:t>
      </w:r>
    </w:p>
    <w:p w14:paraId="6B391EA1">
      <w:pPr>
        <w:spacing/>
        <w:jc w:val="center"/>
        <w:rPr>
          <w:rFonts w:ascii="Trebuchet MS" w:hAnsi="Trebuchet MS" w:cs="Arial"/>
          <w:b/>
          <w:sz w:val="18"/>
          <w:szCs w:val="18"/>
        </w:rPr>
      </w:pPr>
    </w:p>
    <w:p w14:paraId="404F2A61">
      <w:pPr>
        <w:spacing/>
        <w:rPr>
          <w:rFonts w:ascii="Trebuchet MS" w:hAnsi="Trebuchet MS"/>
          <w:sz w:val="18"/>
          <w:szCs w:val="18"/>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46"/>
        <w:gridCol w:w="3827"/>
        <w:gridCol w:w="4111"/>
        <w:gridCol w:w="2126"/>
        <w:gridCol w:w="1985"/>
        <w:gridCol w:w="1275"/>
        <w:gridCol w:w="993"/>
      </w:tblGrid>
      <w:tr>
        <w:trPr>
          <w:cantSplit/>
          <w:tblHeader/>
        </w:trPr>
        <w:tc>
          <w:tcPr>
            <w:tcW w:type="dxa" w:w="846"/>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Eil. Nr./</w:t>
            </w:r>
          </w:p>
          <w:p>
            <w:pPr>
              <w:spacing/>
              <w:jc w:val="center"/>
              <w:rPr>
                <w:rFonts w:ascii="Trebuchet MS" w:hAnsi="Trebuchet MS"/>
                <w:sz w:val="18"/>
                <w:szCs w:val="18"/>
                <w:lang w:val="en-US"/>
              </w:rPr>
            </w:pPr>
            <w:r>
              <w:rPr>
                <w:rFonts w:ascii="Trebuchet MS" w:hAnsi="Trebuchet MS" w:cs="Arial"/>
                <w:sz w:val="18"/>
                <w:szCs w:val="18"/>
                <w:lang w:val="en-US"/>
              </w:rPr>
              <w:t xml:space="preserve">Seq. No.</w:t>
            </w:r>
          </w:p>
        </w:tc>
        <w:tc>
          <w:tcPr>
            <w:tcW w:type="dxa" w:w="3827"/>
            <w:vMerge w:val="restart"/>
            <w:tcBorders/>
            <w:shd w:fill="F2F2F2" w:color="auto" w:val="clear"/>
            <w:vAlign w:val="center"/>
          </w:tcPr>
          <w:p>
            <w:pPr>
              <w:spacing/>
              <w:jc w:val="center"/>
              <w:rPr>
                <w:rFonts w:ascii="Trebuchet MS" w:hAnsi="Trebuchet MS" w:cs="Arial"/>
                <w:sz w:val="18"/>
                <w:szCs w:val="18"/>
                <w:lang w:val="en"/>
              </w:rPr>
            </w:pPr>
            <w:r>
              <w:rPr>
                <w:rFonts w:ascii="Trebuchet MS" w:hAnsi="Trebuchet MS" w:cs="Arial"/>
                <w:sz w:val="18"/>
                <w:szCs w:val="18"/>
              </w:rPr>
              <w:t xml:space="preserve">Įrenginio, įrangos, gaminio ar medžiagos reikalaujamas parametras, funkcija,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Device, equipment, </w:t>
            </w:r>
            <w:r>
              <w:rPr>
                <w:rFonts w:ascii="Trebuchet MS" w:hAnsi="Trebuchet MS" w:cs="Arial"/>
                <w:sz w:val="18"/>
                <w:szCs w:val="18"/>
                <w:lang w:val="en-US"/>
              </w:rPr>
              <w:t xml:space="preserve">product,</w:t>
            </w:r>
            <w:r>
              <w:rPr>
                <w:rFonts w:ascii="Trebuchet MS" w:hAnsi="Trebuchet MS" w:cs="Arial"/>
                <w:sz w:val="18"/>
                <w:szCs w:val="18"/>
                <w:lang w:val="en-US"/>
              </w:rPr>
              <w:t xml:space="preserve"> or material required parameter, function,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w:t>
            </w:r>
          </w:p>
        </w:tc>
        <w:tc>
          <w:tcPr>
            <w:tcW w:type="dxa" w:w="4111"/>
            <w:vMerge w:val="restart"/>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Kiekis (mato vnt.), reikalaujama parametro (mato vnt.) ar funkcijos reikšmė, išpildymas ar savybė/</w:t>
            </w:r>
          </w:p>
          <w:p>
            <w:pPr>
              <w:spacing/>
              <w:jc w:val="center"/>
              <w:rPr>
                <w:rFonts w:ascii="Trebuchet MS" w:hAnsi="Trebuchet MS"/>
                <w:sz w:val="18"/>
                <w:szCs w:val="18"/>
                <w:lang w:val="en-US"/>
              </w:rPr>
            </w:pPr>
            <w:r>
              <w:rPr>
                <w:rFonts w:ascii="Trebuchet MS" w:hAnsi="Trebuchet MS" w:cs="Arial"/>
                <w:sz w:val="18"/>
                <w:szCs w:val="18"/>
                <w:lang w:val="en-US"/>
              </w:rPr>
              <w:t xml:space="preserve">Amount (measuring unit), required parameter (measuring unit) or function value,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w:t>
            </w:r>
          </w:p>
        </w:tc>
        <w:tc>
          <w:tcPr>
            <w:tcW w:type="dxa" w:w="6379"/>
            <w:gridSpan w:val="4"/>
            <w:tcBorders/>
            <w:shd w:fill="F2F2F2" w:color="auto" w:val="clear"/>
            <w:vAlign w:val="center"/>
          </w:tcPr>
          <w:p>
            <w:pPr>
              <w:spacing/>
              <w:jc w:val="center"/>
              <w:rPr>
                <w:rFonts w:ascii="Trebuchet MS" w:hAnsi="Trebuchet MS" w:cs="Arial"/>
                <w:sz w:val="18"/>
                <w:szCs w:val="18"/>
              </w:rPr>
            </w:pPr>
            <w:r>
              <w:rPr>
                <w:rFonts w:ascii="Trebuchet MS" w:hAnsi="Trebuchet MS" w:cs="Arial"/>
                <w:bCs/>
                <w:sz w:val="18"/>
                <w:szCs w:val="18"/>
              </w:rPr>
              <w:t xml:space="preserve">Siūlomo</w:t>
            </w:r>
            <w:r>
              <w:rPr>
                <w:rFonts w:ascii="Trebuchet MS" w:hAnsi="Trebuchet MS" w:cs="Arial"/>
                <w:sz w:val="18"/>
                <w:szCs w:val="18"/>
              </w:rPr>
              <w:t xml:space="preserve"> įrenginio, įrangos, gaminio ar medžiagos atitikimo reikalavimams patvirtinimas/</w:t>
            </w:r>
          </w:p>
          <w:p>
            <w:pPr>
              <w:spacing/>
              <w:jc w:val="center"/>
              <w:rPr>
                <w:rFonts w:ascii="Trebuchet MS" w:hAnsi="Trebuchet MS"/>
                <w:sz w:val="18"/>
                <w:szCs w:val="18"/>
                <w:lang w:val="en-US"/>
              </w:rPr>
            </w:pPr>
            <w:r>
              <w:rPr>
                <w:rFonts w:ascii="Trebuchet MS" w:hAnsi="Trebuchet MS" w:cs="Arial"/>
                <w:sz w:val="18"/>
                <w:szCs w:val="18"/>
                <w:lang w:val="en-US"/>
              </w:rPr>
              <w:t xml:space="preserve">Eligibility confirmation of the proposed device, equipment, </w:t>
            </w:r>
            <w:r>
              <w:rPr>
                <w:rFonts w:ascii="Trebuchet MS" w:hAnsi="Trebuchet MS" w:cs="Arial"/>
                <w:sz w:val="18"/>
                <w:szCs w:val="18"/>
                <w:lang w:val="en-US"/>
              </w:rPr>
              <w:t xml:space="preserve">product,</w:t>
            </w:r>
            <w:r>
              <w:rPr>
                <w:rFonts w:ascii="Trebuchet MS" w:hAnsi="Trebuchet MS" w:cs="Arial"/>
                <w:sz w:val="18"/>
                <w:szCs w:val="18"/>
                <w:lang w:val="en-US"/>
              </w:rPr>
              <w:t xml:space="preserve"> or material</w:t>
            </w:r>
          </w:p>
        </w:tc>
      </w:tr>
      <w:tr>
        <w:trPr>
          <w:cantSplit/>
          <w:tblHeader/>
        </w:trPr>
        <w:tc>
          <w:tcPr>
            <w:tcW w:type="dxa" w:w="846"/>
            <w:vMerge w:val="continue"/>
            <w:tcBorders/>
            <w:shd w:fill="F2F2F2" w:color="auto" w:val="clear"/>
            <w:vAlign w:val="center"/>
          </w:tcPr>
          <w:p>
            <w:pPr>
              <w:spacing/>
              <w:ind w:left="284"/>
              <w:jc w:val="center"/>
              <w:rPr>
                <w:rFonts w:ascii="Trebuchet MS" w:hAnsi="Trebuchet MS"/>
                <w:sz w:val="18"/>
                <w:szCs w:val="18"/>
              </w:rPr>
            </w:pPr>
          </w:p>
        </w:tc>
        <w:tc>
          <w:tcPr>
            <w:tcW w:type="dxa" w:w="3827"/>
            <w:vMerge w:val="continue"/>
            <w:tcBorders/>
            <w:shd w:fill="F2F2F2" w:color="auto" w:val="clear"/>
            <w:vAlign w:val="center"/>
          </w:tcPr>
          <w:p>
            <w:pPr>
              <w:spacing/>
              <w:jc w:val="center"/>
              <w:rPr>
                <w:rFonts w:ascii="Trebuchet MS" w:hAnsi="Trebuchet MS"/>
                <w:sz w:val="18"/>
                <w:szCs w:val="18"/>
              </w:rPr>
            </w:pPr>
          </w:p>
        </w:tc>
        <w:tc>
          <w:tcPr>
            <w:tcW w:type="dxa" w:w="4111"/>
            <w:vMerge w:val="continue"/>
            <w:tcBorders/>
            <w:shd w:fill="F2F2F2" w:color="auto" w:val="clear"/>
            <w:vAlign w:val="center"/>
          </w:tcPr>
          <w:p>
            <w:pPr>
              <w:spacing/>
              <w:jc w:val="center"/>
              <w:rPr>
                <w:rFonts w:ascii="Trebuchet MS" w:hAnsi="Trebuchet MS"/>
                <w:sz w:val="18"/>
                <w:szCs w:val="18"/>
              </w:rPr>
            </w:pPr>
          </w:p>
        </w:tc>
        <w:tc>
          <w:tcPr>
            <w:tcW w:type="dxa" w:w="4111"/>
            <w:gridSpan w:val="2"/>
            <w:vMerge w:val="restart"/>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Atitikimą patvirtinanti parametro </w:t>
            </w:r>
            <w:r>
              <w:rPr>
                <w:rFonts w:ascii="Trebuchet MS" w:hAnsi="Trebuchet MS" w:cs="Arial"/>
                <w:sz w:val="18"/>
                <w:szCs w:val="18"/>
              </w:rPr>
              <w:t xml:space="preserve">(mato vnt.)</w:t>
            </w:r>
            <w:r>
              <w:rPr>
                <w:rFonts w:ascii="Trebuchet MS" w:hAnsi="Trebuchet MS" w:cs="Arial"/>
                <w:bCs/>
                <w:sz w:val="18"/>
                <w:szCs w:val="18"/>
              </w:rPr>
              <w:t xml:space="preserve"> </w:t>
            </w:r>
            <w:r>
              <w:rPr>
                <w:rFonts w:ascii="Trebuchet MS" w:hAnsi="Trebuchet MS" w:cs="Arial"/>
                <w:sz w:val="18"/>
                <w:szCs w:val="18"/>
              </w:rPr>
              <w:t xml:space="preserve">ar </w:t>
            </w:r>
            <w:r>
              <w:rPr>
                <w:rFonts w:ascii="Trebuchet MS" w:hAnsi="Trebuchet MS" w:cs="Arial"/>
                <w:bCs/>
                <w:sz w:val="18"/>
                <w:szCs w:val="18"/>
              </w:rPr>
              <w:t xml:space="preserve">funkcijos reikšmė, išpildymas ar savybė/</w:t>
            </w:r>
          </w:p>
          <w:p>
            <w:pPr>
              <w:spacing/>
              <w:jc w:val="center"/>
              <w:rPr>
                <w:rFonts w:ascii="Trebuchet MS" w:hAnsi="Trebuchet MS"/>
                <w:sz w:val="18"/>
                <w:szCs w:val="18"/>
                <w:lang w:val="en-US"/>
              </w:rPr>
            </w:pPr>
            <w:r>
              <w:rPr>
                <w:rFonts w:ascii="Trebuchet MS" w:hAnsi="Trebuchet MS" w:cs="Arial"/>
                <w:bCs/>
                <w:sz w:val="18"/>
                <w:szCs w:val="18"/>
                <w:lang w:val="en-US"/>
              </w:rPr>
              <w:t xml:space="preserve">Parameter</w:t>
            </w:r>
            <w:r>
              <w:rPr>
                <w:rFonts w:ascii="Trebuchet MS" w:hAnsi="Trebuchet MS" w:cs="Arial"/>
                <w:sz w:val="18"/>
                <w:szCs w:val="18"/>
                <w:lang w:val="en-US"/>
              </w:rPr>
              <w:t xml:space="preserve">, function, </w:t>
            </w:r>
            <w:r>
              <w:rPr>
                <w:rFonts w:ascii="Trebuchet MS" w:hAnsi="Trebuchet MS" w:cs="Arial"/>
                <w:sz w:val="18"/>
                <w:szCs w:val="18"/>
                <w:lang w:val="en-US"/>
              </w:rPr>
              <w:t xml:space="preserve">implementation,</w:t>
            </w:r>
            <w:r>
              <w:rPr>
                <w:rFonts w:ascii="Trebuchet MS" w:hAnsi="Trebuchet MS" w:cs="Arial"/>
                <w:sz w:val="18"/>
                <w:szCs w:val="18"/>
                <w:lang w:val="en-US"/>
              </w:rPr>
              <w:t xml:space="preserve"> or feature confirming the compliance</w:t>
            </w:r>
          </w:p>
        </w:tc>
        <w:tc>
          <w:tcPr>
            <w:tcW w:type="dxa" w:w="2268"/>
            <w:gridSpan w:val="2"/>
            <w:tcBorders/>
            <w:shd w:fill="F2F2F2" w:color="auto" w:val="clear"/>
            <w:vAlign w:val="center"/>
          </w:tcPr>
          <w:p>
            <w:pPr>
              <w:spacing/>
              <w:jc w:val="center"/>
              <w:rPr>
                <w:rFonts w:ascii="Trebuchet MS" w:hAnsi="Trebuchet MS" w:cs="Arial"/>
                <w:bCs/>
                <w:sz w:val="18"/>
                <w:szCs w:val="18"/>
              </w:rPr>
            </w:pPr>
            <w:r>
              <w:rPr>
                <w:rFonts w:ascii="Trebuchet MS" w:hAnsi="Trebuchet MS" w:cs="Arial"/>
                <w:bCs/>
                <w:sz w:val="18"/>
                <w:szCs w:val="18"/>
              </w:rPr>
              <w:t xml:space="preserve">Nuoroda į Rangovo pasiūlymo dokumentus/ </w:t>
            </w:r>
            <w:r>
              <w:rPr>
                <w:rFonts w:ascii="Trebuchet MS" w:hAnsi="Trebuchet MS" w:cs="Arial"/>
                <w:bCs/>
                <w:sz w:val="18"/>
                <w:szCs w:val="18"/>
                <w:lang w:val="en-US"/>
              </w:rPr>
              <w:t xml:space="preserve">Link to Supplier’s proposal documents</w:t>
            </w:r>
          </w:p>
        </w:tc>
      </w:tr>
      <w:tr>
        <w:trPr>
          <w:cantSplit/>
          <w:tblHeader/>
        </w:trPr>
        <w:tc>
          <w:tcPr>
            <w:tcW w:type="dxa" w:w="846"/>
            <w:vMerge w:val="continue"/>
            <w:tcBorders>
              <w:bottom w:val="single" w:color="auto" w:sz="4" w:space="0"/>
            </w:tcBorders>
            <w:shd w:fill="F2F2F2" w:color="auto" w:val="clear"/>
            <w:vAlign w:val="center"/>
          </w:tcPr>
          <w:p>
            <w:pPr>
              <w:spacing/>
              <w:ind w:left="284"/>
              <w:jc w:val="center"/>
              <w:rPr>
                <w:rFonts w:ascii="Trebuchet MS" w:hAnsi="Trebuchet MS"/>
                <w:sz w:val="18"/>
                <w:szCs w:val="18"/>
              </w:rPr>
            </w:pPr>
          </w:p>
        </w:tc>
        <w:tc>
          <w:tcPr>
            <w:tcW w:type="dxa" w:w="3827"/>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4111"/>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4111"/>
            <w:gridSpan w:val="2"/>
            <w:vMerge w:val="continue"/>
            <w:tcBorders>
              <w:bottom w:val="single" w:color="auto" w:sz="4" w:space="0"/>
            </w:tcBorders>
            <w:shd w:fill="F2F2F2" w:color="auto" w:val="clear"/>
            <w:vAlign w:val="center"/>
          </w:tcPr>
          <w:p>
            <w:pPr>
              <w:spacing/>
              <w:jc w:val="center"/>
              <w:rPr>
                <w:rFonts w:ascii="Trebuchet MS" w:hAnsi="Trebuchet MS"/>
                <w:sz w:val="18"/>
                <w:szCs w:val="18"/>
              </w:rPr>
            </w:pPr>
          </w:p>
        </w:tc>
        <w:tc>
          <w:tcPr>
            <w:tcW w:type="dxa" w:w="1275"/>
            <w:tcBorders>
              <w:bottom w:val="single" w:color="auto" w:sz="4" w:space="0"/>
            </w:tcBorders>
            <w:shd w:fill="F2F2F2" w:color="auto" w:val="clear"/>
            <w:vAlign w:val="center"/>
          </w:tcPr>
          <w:p>
            <w:pPr>
              <w:spacing/>
              <w:jc w:val="center"/>
              <w:rPr>
                <w:rFonts w:ascii="Trebuchet MS" w:hAnsi="Trebuchet MS"/>
                <w:sz w:val="18"/>
                <w:szCs w:val="18"/>
              </w:rPr>
            </w:pPr>
            <w:r>
              <w:rPr>
                <w:rFonts w:ascii="Trebuchet MS" w:hAnsi="Trebuchet MS" w:cs="Arial"/>
                <w:bCs/>
                <w:sz w:val="18"/>
                <w:szCs w:val="18"/>
              </w:rPr>
              <w:t xml:space="preserve">Priedo pavadinimas ar Nr./ </w:t>
            </w:r>
            <w:r>
              <w:rPr>
                <w:rFonts w:ascii="Trebuchet MS" w:hAnsi="Trebuchet MS" w:cs="Arial"/>
                <w:bCs/>
                <w:sz w:val="18"/>
                <w:szCs w:val="18"/>
                <w:lang w:val="en-US"/>
              </w:rPr>
              <w:t xml:space="preserve">Annex name or N</w:t>
            </w:r>
            <w:r>
              <w:rPr>
                <w:rFonts w:ascii="Trebuchet MS" w:hAnsi="Trebuchet MS" w:cs="Arial"/>
                <w:bCs/>
                <w:sz w:val="18"/>
                <w:szCs w:val="18"/>
                <w:lang w:val="en-US"/>
              </w:rPr>
              <w:t xml:space="preserve">o</w:t>
            </w:r>
            <w:r>
              <w:rPr>
                <w:rFonts w:ascii="Trebuchet MS" w:hAnsi="Trebuchet MS" w:cs="Arial"/>
                <w:bCs/>
                <w:sz w:val="18"/>
                <w:szCs w:val="18"/>
                <w:lang w:val="en-US"/>
              </w:rPr>
              <w:t xml:space="preserve">.</w:t>
            </w:r>
          </w:p>
        </w:tc>
        <w:tc>
          <w:tcPr>
            <w:tcW w:type="dxa" w:w="993"/>
            <w:tcBorders>
              <w:bottom w:val="single" w:color="auto" w:sz="4" w:space="0"/>
            </w:tcBorders>
            <w:shd w:fill="F2F2F2" w:color="auto" w:val="clear"/>
            <w:vAlign w:val="center"/>
          </w:tcPr>
          <w:p>
            <w:pPr>
              <w:spacing/>
              <w:jc w:val="center"/>
              <w:rPr>
                <w:rFonts w:ascii="Trebuchet MS" w:hAnsi="Trebuchet MS" w:cs="Arial"/>
                <w:sz w:val="18"/>
                <w:szCs w:val="18"/>
              </w:rPr>
            </w:pPr>
            <w:r>
              <w:rPr>
                <w:rFonts w:ascii="Trebuchet MS" w:hAnsi="Trebuchet MS" w:cs="Arial"/>
                <w:sz w:val="18"/>
                <w:szCs w:val="18"/>
              </w:rPr>
              <w:t xml:space="preserve">Psl. Nr./</w:t>
            </w:r>
          </w:p>
          <w:p>
            <w:pPr>
              <w:spacing/>
              <w:jc w:val="center"/>
              <w:rPr>
                <w:rFonts w:ascii="Trebuchet MS" w:hAnsi="Trebuchet MS"/>
                <w:sz w:val="18"/>
                <w:szCs w:val="18"/>
                <w:lang w:val="en-US"/>
              </w:rPr>
            </w:pPr>
            <w:r>
              <w:rPr>
                <w:rFonts w:ascii="Trebuchet MS" w:hAnsi="Trebuchet MS" w:cs="Arial"/>
                <w:sz w:val="18"/>
                <w:szCs w:val="18"/>
                <w:lang w:val="en-US"/>
              </w:rPr>
              <w:t xml:space="preserve">Pg. No</w:t>
            </w:r>
          </w:p>
        </w:tc>
      </w:tr>
      <w:tr>
        <w:trPr>
          <w:cantSplit/>
        </w:trPr>
        <w:tc>
          <w:tcPr>
            <w:tcW w:type="dxa" w:w="846"/>
            <w:vMerge w:val="restart"/>
            <w:tcBorders/>
            <w:shd w:fill="auto" w:color="auto" w:val="clear"/>
            <w:vAlign w:val="center"/>
          </w:tcPr>
          <w:p>
            <w:pPr>
              <w:spacing/>
              <w:jc w:val="center"/>
              <w:rPr>
                <w:rFonts w:ascii="Trebuchet MS" w:hAnsi="Trebuchet MS"/>
                <w:b/>
                <w:bCs/>
                <w:sz w:val="18"/>
                <w:szCs w:val="18"/>
                <w:highlight w:val="yellow"/>
              </w:rPr>
            </w:pPr>
            <w:r>
              <w:rPr>
                <w:rFonts w:ascii="Trebuchet MS" w:hAnsi="Trebuchet MS"/>
                <w:b/>
                <w:bCs/>
                <w:sz w:val="18"/>
                <w:szCs w:val="18"/>
              </w:rPr>
              <w:t xml:space="preserve">1.</w:t>
            </w:r>
          </w:p>
        </w:tc>
        <w:tc>
          <w:tcPr>
            <w:tcW w:type="dxa" w:w="3827"/>
            <w:vMerge w:val="restart"/>
            <w:tcBorders/>
            <w:shd w:fill="auto" w:color="auto" w:val="clear"/>
            <w:vAlign w:val="center"/>
          </w:tcPr>
          <w:p>
            <w:pPr>
              <w:spacing/>
              <w:jc w:val="center"/>
              <w:rPr>
                <w:rFonts w:ascii="Trebuchet MS" w:hAnsi="Trebuchet MS" w:cs="Arial"/>
                <w:b/>
                <w:sz w:val="18"/>
                <w:szCs w:val="18"/>
              </w:rPr>
            </w:pPr>
            <w:r>
              <w:rPr>
                <w:rFonts w:ascii="Trebuchet MS" w:hAnsi="Trebuchet MS" w:cs="Arial"/>
                <w:b/>
                <w:sz w:val="18"/>
                <w:szCs w:val="18"/>
              </w:rPr>
              <w:t xml:space="preserve">33</w:t>
            </w:r>
            <w:r>
              <w:rPr>
                <w:rFonts w:ascii="Trebuchet MS" w:hAnsi="Trebuchet MS" w:cs="Arial"/>
                <w:b/>
                <w:sz w:val="18"/>
                <w:szCs w:val="18"/>
              </w:rPr>
              <w:t xml:space="preserve">0 kV </w:t>
            </w:r>
            <w:r>
              <w:rPr>
                <w:rFonts w:ascii="Trebuchet MS" w:hAnsi="Trebuchet MS" w:cs="Arial"/>
                <w:b/>
                <w:sz w:val="18"/>
                <w:szCs w:val="18"/>
              </w:rPr>
              <w:t xml:space="preserve">atraminiai izoliatoriai</w:t>
            </w:r>
            <w:r>
              <w:rPr>
                <w:rFonts w:ascii="Trebuchet MS" w:hAnsi="Trebuchet MS" w:cs="Arial"/>
                <w:b/>
                <w:sz w:val="18"/>
                <w:szCs w:val="18"/>
              </w:rPr>
              <w:t xml:space="preserve"> /</w:t>
            </w:r>
          </w:p>
          <w:p>
            <w:pPr>
              <w:spacing/>
              <w:jc w:val="center"/>
              <w:rPr>
                <w:rFonts w:ascii="Trebuchet MS" w:hAnsi="Trebuchet MS"/>
                <w:b/>
                <w:sz w:val="18"/>
                <w:szCs w:val="18"/>
                <w:lang w:val="en-US"/>
              </w:rPr>
            </w:pPr>
            <w:r>
              <w:rPr>
                <w:rFonts w:ascii="Trebuchet MS" w:hAnsi="Trebuchet MS"/>
                <w:b/>
                <w:sz w:val="18"/>
                <w:szCs w:val="18"/>
                <w:lang w:val="en-US"/>
              </w:rPr>
              <w:t xml:space="preserve">33</w:t>
            </w:r>
            <w:r>
              <w:rPr>
                <w:rFonts w:ascii="Trebuchet MS" w:hAnsi="Trebuchet MS"/>
                <w:b/>
                <w:sz w:val="18"/>
                <w:szCs w:val="18"/>
                <w:lang w:val="en-US"/>
              </w:rPr>
              <w:t xml:space="preserve">0 kV </w:t>
            </w:r>
            <w:r>
              <w:rPr>
                <w:rFonts w:ascii="Trebuchet MS" w:hAnsi="Trebuchet MS"/>
                <w:b/>
                <w:sz w:val="18"/>
                <w:szCs w:val="18"/>
                <w:lang w:val="en-US"/>
              </w:rPr>
              <w:t xml:space="preserve">support insulators</w:t>
            </w:r>
          </w:p>
        </w:tc>
        <w:tc>
          <w:tcPr>
            <w:tcW w:type="dxa" w:w="4111"/>
            <w:vMerge w:val="restart"/>
            <w:tcBorders/>
            <w:shd w:fill="auto" w:color="auto" w:val="clear"/>
            <w:vAlign w:val="center"/>
          </w:tcPr>
          <w:p>
            <w:pPr>
              <w:spacing/>
              <w:jc w:val="center"/>
              <w:rPr>
                <w:rFonts w:ascii="Trebuchet MS" w:hAnsi="Trebuchet MS"/>
                <w:i/>
                <w:iCs/>
                <w:sz w:val="18"/>
                <w:szCs w:val="18"/>
              </w:rPr>
            </w:pPr>
            <w:r>
              <w:rPr>
                <w:rFonts w:ascii="Trebuchet MS" w:hAnsi="Trebuchet MS"/>
                <w:i/>
                <w:iCs/>
                <w:sz w:val="18"/>
                <w:szCs w:val="18"/>
              </w:rPr>
              <w:t xml:space="preserve">Įrašomas projektuojamas kiekis, pvz. 6 vnt. (2 kompl.) / </w:t>
            </w:r>
          </w:p>
          <w:p>
            <w:pPr>
              <w:spacing/>
              <w:jc w:val="center"/>
              <w:rPr>
                <w:rFonts w:ascii="Trebuchet MS" w:hAnsi="Trebuchet MS"/>
                <w:sz w:val="18"/>
                <w:szCs w:val="18"/>
                <w:lang w:val="en-US"/>
              </w:rPr>
            </w:pPr>
            <w:r>
              <w:rPr>
                <w:rFonts w:ascii="Trebuchet MS" w:hAnsi="Trebuchet MS"/>
                <w:i/>
                <w:iCs/>
                <w:sz w:val="18"/>
                <w:szCs w:val="18"/>
                <w:lang w:val="en-US"/>
              </w:rPr>
              <w:t xml:space="preserve">Specified quantity, for example 6 pcs (2 sets.)</w:t>
            </w:r>
          </w:p>
        </w:tc>
        <w:tc>
          <w:tcPr>
            <w:tcW w:type="dxa" w:w="2126"/>
            <w:tcBorders/>
            <w:shd w:fill="auto" w:color="auto" w:val="clear"/>
            <w:vAlign w:val="center"/>
          </w:tcPr>
          <w:p>
            <w:pPr>
              <w:spacing/>
              <w:rPr>
                <w:rFonts w:ascii="Trebuchet MS" w:hAnsi="Trebuchet MS"/>
                <w:sz w:val="18"/>
                <w:szCs w:val="18"/>
              </w:rPr>
            </w:pPr>
            <w:r>
              <w:rPr>
                <w:rFonts w:ascii="Trebuchet MS" w:hAnsi="Trebuchet MS"/>
                <w:sz w:val="18"/>
                <w:szCs w:val="18"/>
              </w:rPr>
              <w:t xml:space="preserve">Tiekiamas kiekis/</w:t>
            </w:r>
          </w:p>
          <w:p>
            <w:pPr>
              <w:spacing/>
              <w:rPr>
                <w:rFonts w:ascii="Trebuchet MS" w:hAnsi="Trebuchet MS"/>
                <w:sz w:val="18"/>
                <w:szCs w:val="18"/>
                <w:highlight w:val="yellow"/>
              </w:rPr>
            </w:pPr>
            <w:r>
              <w:rPr>
                <w:rFonts w:ascii="Trebuchet MS" w:hAnsi="Trebuchet MS"/>
                <w:sz w:val="18"/>
                <w:szCs w:val="18"/>
                <w:lang w:val="en-US"/>
              </w:rPr>
              <w:t xml:space="preserve">Quantity supplied</w:t>
            </w:r>
          </w:p>
        </w:tc>
        <w:tc>
          <w:tcPr>
            <w:tcW w:type="dxa" w:w="1985"/>
            <w:tcBorders/>
            <w:shd w:fill="auto" w:color="auto" w:val="clear"/>
            <w:vAlign w:val="center"/>
          </w:tcPr>
          <w:p>
            <w:pPr>
              <w:spacing/>
              <w:rPr>
                <w:rFonts w:ascii="Trebuchet MS" w:hAnsi="Trebuchet MS"/>
                <w:sz w:val="18"/>
                <w:szCs w:val="18"/>
                <w:highlight w:val="yellow"/>
              </w:rPr>
            </w:pPr>
          </w:p>
        </w:tc>
        <w:tc>
          <w:tcPr>
            <w:tcW w:type="dxa" w:w="1275"/>
            <w:tcBorders/>
            <w:shd w:fill="auto" w:color="auto" w:val="clear"/>
            <w:vAlign w:val="center"/>
          </w:tcPr>
          <w:p>
            <w:pPr>
              <w:spacing/>
              <w:jc w:val="center"/>
              <w:rPr>
                <w:rFonts w:ascii="Trebuchet MS" w:hAnsi="Trebuchet MS" w:cs="Arial"/>
                <w:bCs/>
                <w:sz w:val="18"/>
                <w:szCs w:val="18"/>
              </w:rPr>
            </w:pPr>
          </w:p>
        </w:tc>
        <w:tc>
          <w:tcPr>
            <w:tcW w:type="dxa" w:w="993"/>
            <w:tcBorders/>
            <w:shd w:fill="auto" w:color="auto" w:val="clear"/>
            <w:vAlign w:val="center"/>
          </w:tcPr>
          <w:p>
            <w:pPr>
              <w:spacing/>
              <w:jc w:val="center"/>
              <w:rPr>
                <w:rFonts w:ascii="Trebuchet MS" w:hAnsi="Trebuchet MS" w:cs="Arial"/>
                <w:bCs/>
                <w:sz w:val="18"/>
                <w:szCs w:val="18"/>
              </w:rPr>
            </w:pPr>
          </w:p>
        </w:tc>
      </w:tr>
      <w:tr>
        <w:trPr>
          <w:cantSplit/>
        </w:trPr>
        <w:tc>
          <w:tcPr>
            <w:tcW w:type="dxa" w:w="846"/>
            <w:vMerge w:val="continue"/>
            <w:tcBorders/>
            <w:shd w:fill="auto" w:color="auto" w:val="clear"/>
            <w:vAlign w:val="center"/>
          </w:tcPr>
          <w:p>
            <w:pPr>
              <w:spacing/>
              <w:ind w:left="284"/>
              <w:jc w:val="center"/>
              <w:rPr>
                <w:rFonts w:ascii="Trebuchet MS" w:hAnsi="Trebuchet MS"/>
                <w:sz w:val="18"/>
                <w:szCs w:val="18"/>
                <w:highlight w:val="yellow"/>
              </w:rPr>
            </w:pPr>
          </w:p>
        </w:tc>
        <w:tc>
          <w:tcPr>
            <w:tcW w:type="dxa" w:w="3827"/>
            <w:vMerge w:val="continue"/>
            <w:tcBorders/>
            <w:shd w:fill="auto" w:color="auto" w:val="clear"/>
            <w:vAlign w:val="center"/>
          </w:tcPr>
          <w:p>
            <w:pPr>
              <w:spacing/>
              <w:jc w:val="center"/>
              <w:rPr>
                <w:rFonts w:ascii="Trebuchet MS" w:hAnsi="Trebuchet MS"/>
                <w:sz w:val="18"/>
                <w:szCs w:val="18"/>
              </w:rPr>
            </w:pPr>
          </w:p>
        </w:tc>
        <w:tc>
          <w:tcPr>
            <w:tcW w:type="dxa" w:w="4111"/>
            <w:vMerge w:val="continue"/>
            <w:tcBorders/>
            <w:shd w:fill="auto" w:color="auto" w:val="clear"/>
            <w:vAlign w:val="center"/>
          </w:tcPr>
          <w:p>
            <w:pPr>
              <w:spacing/>
              <w:jc w:val="center"/>
              <w:rPr>
                <w:rFonts w:ascii="Trebuchet MS" w:hAnsi="Trebuchet MS"/>
                <w:sz w:val="18"/>
                <w:szCs w:val="18"/>
              </w:rPr>
            </w:pPr>
          </w:p>
        </w:tc>
        <w:tc>
          <w:tcPr>
            <w:tcW w:type="dxa" w:w="2126"/>
            <w:tcBorders/>
            <w:shd w:fill="auto" w:color="auto" w:val="clear"/>
            <w:vAlign w:val="center"/>
          </w:tcPr>
          <w:p>
            <w:pPr>
              <w:spacing/>
              <w:rPr>
                <w:rFonts w:ascii="Trebuchet MS" w:hAnsi="Trebuchet MS" w:cs="Arial"/>
                <w:sz w:val="18"/>
                <w:szCs w:val="18"/>
              </w:rPr>
            </w:pPr>
            <w:r>
              <w:rPr>
                <w:rFonts w:ascii="Trebuchet MS" w:hAnsi="Trebuchet MS" w:cs="Arial"/>
                <w:sz w:val="18"/>
                <w:szCs w:val="18"/>
              </w:rPr>
              <w:t xml:space="preserve">Įrenginio žymėjimas/</w:t>
            </w:r>
          </w:p>
          <w:p>
            <w:pPr>
              <w:spacing/>
              <w:rPr>
                <w:rFonts w:ascii="Trebuchet MS" w:hAnsi="Trebuchet MS"/>
                <w:sz w:val="18"/>
                <w:szCs w:val="18"/>
              </w:rPr>
            </w:pPr>
            <w:r>
              <w:rPr>
                <w:rFonts w:ascii="Trebuchet MS" w:hAnsi="Trebuchet MS" w:cs="Arial"/>
                <w:sz w:val="18"/>
                <w:szCs w:val="18"/>
                <w:lang w:val="en-US"/>
              </w:rPr>
              <w:t xml:space="preserve">Device marking</w:t>
            </w:r>
          </w:p>
        </w:tc>
        <w:tc>
          <w:tcPr>
            <w:tcW w:type="dxa" w:w="1985"/>
            <w:tcBorders/>
            <w:shd w:fill="auto" w:color="auto" w:val="clear"/>
            <w:vAlign w:val="center"/>
          </w:tcPr>
          <w:p>
            <w:pPr>
              <w:spacing/>
              <w:rPr>
                <w:rFonts w:ascii="Trebuchet MS" w:hAnsi="Trebuchet MS"/>
                <w:sz w:val="18"/>
                <w:szCs w:val="18"/>
                <w:lang w:val="en-US"/>
              </w:rPr>
            </w:pPr>
          </w:p>
        </w:tc>
        <w:tc>
          <w:tcPr>
            <w:tcW w:type="dxa" w:w="1275"/>
            <w:tcBorders/>
            <w:shd w:fill="auto" w:color="auto" w:val="clear"/>
            <w:vAlign w:val="center"/>
          </w:tcPr>
          <w:p>
            <w:pPr>
              <w:spacing/>
              <w:jc w:val="center"/>
              <w:rPr>
                <w:rFonts w:ascii="Trebuchet MS" w:hAnsi="Trebuchet MS" w:cs="Arial"/>
                <w:bCs/>
                <w:sz w:val="18"/>
                <w:szCs w:val="18"/>
              </w:rPr>
            </w:pPr>
          </w:p>
        </w:tc>
        <w:tc>
          <w:tcPr>
            <w:tcW w:type="dxa" w:w="993"/>
            <w:tcBorders/>
            <w:shd w:fill="auto" w:color="auto" w:val="clear"/>
            <w:vAlign w:val="center"/>
          </w:tcPr>
          <w:p>
            <w:pPr>
              <w:spacing/>
              <w:jc w:val="center"/>
              <w:rPr>
                <w:rFonts w:ascii="Trebuchet MS" w:hAnsi="Trebuchet MS" w:cs="Arial"/>
                <w:bCs/>
                <w:sz w:val="18"/>
                <w:szCs w:val="18"/>
              </w:rPr>
            </w:pPr>
          </w:p>
        </w:tc>
      </w:tr>
      <w:tr>
        <w:trPr>
          <w:cantSplit/>
        </w:trPr>
        <w:tc>
          <w:tcPr>
            <w:tcW w:type="dxa" w:w="846"/>
            <w:vMerge w:val="continue"/>
            <w:tcBorders/>
            <w:shd w:fill="auto" w:color="auto" w:val="clear"/>
            <w:vAlign w:val="center"/>
          </w:tcPr>
          <w:p>
            <w:pPr>
              <w:spacing/>
              <w:ind w:left="284"/>
              <w:jc w:val="center"/>
              <w:rPr>
                <w:rFonts w:ascii="Trebuchet MS" w:hAnsi="Trebuchet MS"/>
                <w:sz w:val="18"/>
                <w:szCs w:val="18"/>
                <w:highlight w:val="yellow"/>
              </w:rPr>
            </w:pPr>
          </w:p>
        </w:tc>
        <w:tc>
          <w:tcPr>
            <w:tcW w:type="dxa" w:w="3827"/>
            <w:vMerge w:val="continue"/>
            <w:tcBorders/>
            <w:shd w:fill="auto" w:color="auto" w:val="clear"/>
            <w:vAlign w:val="center"/>
          </w:tcPr>
          <w:p>
            <w:pPr>
              <w:spacing/>
              <w:jc w:val="center"/>
              <w:rPr>
                <w:rFonts w:ascii="Trebuchet MS" w:hAnsi="Trebuchet MS"/>
                <w:sz w:val="18"/>
                <w:szCs w:val="18"/>
              </w:rPr>
            </w:pPr>
          </w:p>
        </w:tc>
        <w:tc>
          <w:tcPr>
            <w:tcW w:type="dxa" w:w="4111"/>
            <w:vMerge w:val="continue"/>
            <w:tcBorders/>
            <w:shd w:fill="auto" w:color="auto" w:val="clear"/>
            <w:vAlign w:val="center"/>
          </w:tcPr>
          <w:p>
            <w:pPr>
              <w:spacing/>
              <w:jc w:val="center"/>
              <w:rPr>
                <w:rFonts w:ascii="Trebuchet MS" w:hAnsi="Trebuchet MS"/>
                <w:sz w:val="18"/>
                <w:szCs w:val="18"/>
              </w:rPr>
            </w:pPr>
          </w:p>
        </w:tc>
        <w:tc>
          <w:tcPr>
            <w:tcW w:type="dxa" w:w="2126"/>
            <w:tcBorders/>
            <w:shd w:fill="auto" w:color="auto" w:val="clear"/>
            <w:vAlign w:val="center"/>
          </w:tcPr>
          <w:p>
            <w:pPr>
              <w:spacing/>
              <w:rPr>
                <w:rFonts w:ascii="Trebuchet MS" w:hAnsi="Trebuchet MS" w:cs="Arial"/>
                <w:sz w:val="18"/>
                <w:szCs w:val="18"/>
              </w:rPr>
            </w:pPr>
            <w:r>
              <w:rPr>
                <w:rFonts w:ascii="Trebuchet MS" w:hAnsi="Trebuchet MS" w:cs="Arial"/>
                <w:sz w:val="18"/>
                <w:szCs w:val="18"/>
              </w:rPr>
              <w:t xml:space="preserve">Gamintojas/</w:t>
            </w:r>
          </w:p>
          <w:p>
            <w:pPr>
              <w:spacing/>
              <w:rPr>
                <w:rFonts w:ascii="Trebuchet MS" w:hAnsi="Trebuchet MS"/>
                <w:sz w:val="18"/>
                <w:szCs w:val="18"/>
              </w:rPr>
            </w:pPr>
            <w:r>
              <w:rPr>
                <w:rFonts w:ascii="Trebuchet MS" w:hAnsi="Trebuchet MS" w:cs="Arial"/>
                <w:sz w:val="18"/>
                <w:szCs w:val="18"/>
                <w:lang w:val="en-US"/>
              </w:rPr>
              <w:t xml:space="preserve">Manufacturer</w:t>
            </w:r>
          </w:p>
        </w:tc>
        <w:tc>
          <w:tcPr>
            <w:tcW w:type="dxa" w:w="1985"/>
            <w:tcBorders/>
            <w:shd w:fill="auto" w:color="auto" w:val="clear"/>
            <w:vAlign w:val="center"/>
          </w:tcPr>
          <w:p>
            <w:pPr>
              <w:spacing/>
              <w:rPr>
                <w:rFonts w:ascii="Trebuchet MS" w:hAnsi="Trebuchet MS"/>
                <w:sz w:val="18"/>
                <w:szCs w:val="18"/>
              </w:rPr>
            </w:pPr>
          </w:p>
        </w:tc>
        <w:tc>
          <w:tcPr>
            <w:tcW w:type="dxa" w:w="1275"/>
            <w:tcBorders/>
            <w:shd w:fill="auto" w:color="auto" w:val="clear"/>
            <w:vAlign w:val="center"/>
          </w:tcPr>
          <w:p>
            <w:pPr>
              <w:spacing/>
              <w:jc w:val="center"/>
              <w:rPr>
                <w:rFonts w:ascii="Trebuchet MS" w:hAnsi="Trebuchet MS" w:cs="Arial"/>
                <w:bCs/>
                <w:sz w:val="18"/>
                <w:szCs w:val="18"/>
              </w:rPr>
            </w:pPr>
          </w:p>
        </w:tc>
        <w:tc>
          <w:tcPr>
            <w:tcW w:type="dxa" w:w="993"/>
            <w:tcBorders/>
            <w:shd w:fill="auto" w:color="auto" w:val="clear"/>
            <w:vAlign w:val="center"/>
          </w:tcPr>
          <w:p>
            <w:pPr>
              <w:spacing/>
              <w:jc w:val="center"/>
              <w:rPr>
                <w:rFonts w:ascii="Trebuchet MS" w:hAnsi="Trebuchet MS" w:cs="Arial"/>
                <w:bCs/>
                <w:sz w:val="18"/>
                <w:szCs w:val="18"/>
              </w:rPr>
            </w:pPr>
          </w:p>
        </w:tc>
      </w:tr>
      <w:tr>
        <w:trPr>
          <w:cantSplit/>
        </w:trPr>
        <w:tc>
          <w:tcPr>
            <w:tcW w:type="dxa" w:w="846"/>
            <w:vMerge w:val="continue"/>
            <w:tcBorders/>
            <w:shd w:fill="auto" w:color="auto" w:val="clear"/>
            <w:vAlign w:val="center"/>
          </w:tcPr>
          <w:p>
            <w:pPr>
              <w:spacing/>
              <w:ind w:left="284"/>
              <w:jc w:val="center"/>
              <w:rPr>
                <w:rFonts w:ascii="Trebuchet MS" w:hAnsi="Trebuchet MS"/>
                <w:sz w:val="18"/>
                <w:szCs w:val="18"/>
                <w:highlight w:val="yellow"/>
              </w:rPr>
            </w:pPr>
          </w:p>
        </w:tc>
        <w:tc>
          <w:tcPr>
            <w:tcW w:type="dxa" w:w="3827"/>
            <w:vMerge w:val="continue"/>
            <w:tcBorders>
              <w:bottom w:val="single" w:color="auto" w:sz="4" w:space="0"/>
            </w:tcBorders>
            <w:shd w:fill="auto" w:color="auto" w:val="clear"/>
            <w:vAlign w:val="center"/>
          </w:tcPr>
          <w:p>
            <w:pPr>
              <w:spacing/>
              <w:jc w:val="center"/>
              <w:rPr>
                <w:rFonts w:ascii="Trebuchet MS" w:hAnsi="Trebuchet MS"/>
                <w:sz w:val="18"/>
                <w:szCs w:val="18"/>
              </w:rPr>
            </w:pPr>
          </w:p>
        </w:tc>
        <w:tc>
          <w:tcPr>
            <w:tcW w:type="dxa" w:w="4111"/>
            <w:vMerge w:val="continue"/>
            <w:tcBorders>
              <w:bottom w:val="single" w:color="auto" w:sz="4" w:space="0"/>
            </w:tcBorders>
            <w:shd w:fill="auto" w:color="auto" w:val="clear"/>
            <w:vAlign w:val="center"/>
          </w:tcPr>
          <w:p>
            <w:pPr>
              <w:spacing/>
              <w:jc w:val="center"/>
              <w:rPr>
                <w:rFonts w:ascii="Trebuchet MS" w:hAnsi="Trebuchet MS"/>
                <w:sz w:val="18"/>
                <w:szCs w:val="18"/>
              </w:rPr>
            </w:pPr>
          </w:p>
        </w:tc>
        <w:tc>
          <w:tcPr>
            <w:tcW w:type="dxa" w:w="2126"/>
            <w:tcBorders>
              <w:bottom w:val="single" w:color="auto" w:sz="4" w:space="0"/>
            </w:tcBorders>
            <w:shd w:fill="auto" w:color="auto" w:val="clear"/>
            <w:vAlign w:val="center"/>
          </w:tcPr>
          <w:p>
            <w:pPr>
              <w:spacing/>
              <w:rPr>
                <w:rFonts w:ascii="Trebuchet MS" w:hAnsi="Trebuchet MS" w:cs="Arial"/>
                <w:sz w:val="18"/>
                <w:szCs w:val="18"/>
              </w:rPr>
            </w:pPr>
            <w:r>
              <w:rPr>
                <w:rFonts w:ascii="Trebuchet MS" w:hAnsi="Trebuchet MS" w:cs="Arial"/>
                <w:sz w:val="18"/>
                <w:szCs w:val="18"/>
              </w:rPr>
              <w:t xml:space="preserve">Pagaminimo šalis/</w:t>
            </w:r>
          </w:p>
          <w:p>
            <w:pPr>
              <w:spacing/>
              <w:rPr>
                <w:rFonts w:ascii="Trebuchet MS" w:hAnsi="Trebuchet MS"/>
                <w:sz w:val="18"/>
                <w:szCs w:val="18"/>
              </w:rPr>
            </w:pPr>
            <w:r>
              <w:rPr>
                <w:rFonts w:ascii="Trebuchet MS" w:hAnsi="Trebuchet MS" w:cs="Arial"/>
                <w:sz w:val="18"/>
                <w:szCs w:val="18"/>
                <w:lang w:val="en-US"/>
              </w:rPr>
              <w:t xml:space="preserve">Country of production</w:t>
            </w:r>
          </w:p>
        </w:tc>
        <w:tc>
          <w:tcPr>
            <w:tcW w:type="dxa" w:w="1985"/>
            <w:tcBorders>
              <w:bottom w:val="single" w:color="auto" w:sz="4" w:space="0"/>
            </w:tcBorders>
            <w:shd w:fill="auto" w:color="auto" w:val="clear"/>
            <w:vAlign w:val="center"/>
          </w:tcPr>
          <w:p>
            <w:pPr>
              <w:spacing/>
              <w:rPr>
                <w:rFonts w:ascii="Trebuchet MS" w:hAnsi="Trebuchet MS"/>
                <w:sz w:val="18"/>
                <w:szCs w:val="18"/>
              </w:rPr>
            </w:pPr>
          </w:p>
        </w:tc>
        <w:tc>
          <w:tcPr>
            <w:tcW w:type="dxa" w:w="1275"/>
            <w:tcBorders>
              <w:bottom w:val="single" w:color="auto" w:sz="4" w:space="0"/>
            </w:tcBorders>
            <w:shd w:fill="auto" w:color="auto" w:val="clear"/>
            <w:vAlign w:val="center"/>
          </w:tcPr>
          <w:p>
            <w:pPr>
              <w:spacing/>
              <w:jc w:val="center"/>
              <w:rPr>
                <w:rFonts w:ascii="Trebuchet MS" w:hAnsi="Trebuchet MS" w:cs="Arial"/>
                <w:bCs/>
                <w:sz w:val="18"/>
                <w:szCs w:val="18"/>
              </w:rPr>
            </w:pPr>
          </w:p>
        </w:tc>
        <w:tc>
          <w:tcPr>
            <w:tcW w:type="dxa" w:w="993"/>
            <w:tcBorders>
              <w:bottom w:val="single" w:color="auto" w:sz="4" w:space="0"/>
            </w:tcBorders>
            <w:shd w:fill="auto" w:color="auto" w:val="clear"/>
            <w:vAlign w:val="center"/>
          </w:tcPr>
          <w:p>
            <w:pPr>
              <w:spacing/>
              <w:jc w:val="center"/>
              <w:rPr>
                <w:rFonts w:ascii="Trebuchet MS" w:hAnsi="Trebuchet MS" w:cs="Arial"/>
                <w:bCs/>
                <w:sz w:val="18"/>
                <w:szCs w:val="18"/>
              </w:rPr>
            </w:pPr>
          </w:p>
        </w:tc>
      </w:tr>
      <w:tr>
        <w:trPr>
          <w:cantSplit/>
        </w:trPr>
        <w:tc>
          <w:tcPr>
            <w:tcW w:type="dxa" w:w="846"/>
            <w:tcBorders/>
            <w:vAlign w:val="center"/>
          </w:tcPr>
          <w:p>
            <w:pPr>
              <w:spacing/>
              <w:jc w:val="center"/>
              <w:rPr>
                <w:rFonts w:ascii="Trebuchet MS" w:hAnsi="Trebuchet MS"/>
                <w:b/>
                <w:bCs/>
                <w:sz w:val="18"/>
                <w:szCs w:val="18"/>
                <w:highlight w:val="yellow"/>
              </w:rPr>
            </w:pPr>
            <w:r>
              <w:rPr>
                <w:rFonts w:ascii="Trebuchet MS" w:hAnsi="Trebuchet MS"/>
                <w:b/>
                <w:bCs/>
                <w:sz w:val="18"/>
                <w:szCs w:val="18"/>
              </w:rPr>
              <w:t xml:space="preserve">2.</w:t>
            </w:r>
          </w:p>
        </w:tc>
        <w:tc>
          <w:tcPr>
            <w:tcW w:type="dxa" w:w="14317"/>
            <w:gridSpan w:val="6"/>
            <w:tcBorders/>
            <w:vAlign w:val="center"/>
          </w:tcPr>
          <w:p>
            <w:pPr>
              <w:spacing/>
              <w:rPr>
                <w:rFonts w:ascii="Trebuchet MS" w:hAnsi="Trebuchet MS" w:cs="Arial"/>
                <w:b/>
                <w:sz w:val="18"/>
                <w:szCs w:val="18"/>
              </w:rPr>
            </w:pPr>
            <w:r>
              <w:rPr>
                <w:rFonts w:ascii="Trebuchet MS" w:hAnsi="Trebuchet MS" w:cs="Arial"/>
                <w:b/>
                <w:sz w:val="18"/>
                <w:szCs w:val="18"/>
              </w:rPr>
              <w:t xml:space="preserve">Standartai</w:t>
            </w:r>
            <w:r>
              <w:rPr>
                <w:rFonts w:ascii="Trebuchet MS" w:hAnsi="Trebuchet MS" w:cs="Arial"/>
                <w:b/>
                <w:sz w:val="18"/>
                <w:szCs w:val="18"/>
              </w:rPr>
              <w:t xml:space="preserve"> </w:t>
            </w:r>
            <w:r>
              <w:rPr>
                <w:rFonts w:ascii="Trebuchet MS" w:hAnsi="Trebuchet MS" w:cs="Arial"/>
                <w:b/>
                <w:sz w:val="18"/>
                <w:szCs w:val="18"/>
              </w:rPr>
              <w:t xml:space="preserve">/ </w:t>
            </w:r>
          </w:p>
          <w:p>
            <w:pPr>
              <w:spacing/>
              <w:rPr>
                <w:rFonts w:ascii="Trebuchet MS" w:hAnsi="Trebuchet MS"/>
                <w:sz w:val="18"/>
                <w:szCs w:val="18"/>
              </w:rPr>
            </w:pPr>
            <w:r>
              <w:rPr>
                <w:rFonts w:ascii="Trebuchet MS" w:hAnsi="Trebuchet MS" w:cs="Arial"/>
                <w:b/>
                <w:sz w:val="18"/>
                <w:szCs w:val="18"/>
                <w:lang w:val="en-US"/>
              </w:rPr>
              <w:t xml:space="preserve">Standards</w:t>
            </w:r>
          </w:p>
        </w:tc>
      </w:tr>
      <w:tr>
        <w:trPr>
          <w:cantSplit/>
        </w:trPr>
        <w:tc>
          <w:tcPr>
            <w:tcW w:type="dxa" w:w="846"/>
            <w:tcBorders/>
            <w:vAlign w:val="center"/>
          </w:tcPr>
          <w:p>
            <w:pPr>
              <w:pStyle w:val="ListParagraph"/>
              <w:numPr>
                <w:ilvl w:val="0"/>
                <w:numId w:val="31"/>
              </w:numPr>
              <w:spacing/>
              <w:jc w:val="center"/>
              <w:rPr>
                <w:rFonts w:ascii="Trebuchet MS" w:hAnsi="Trebuchet MS"/>
                <w:sz w:val="18"/>
                <w:szCs w:val="18"/>
              </w:rPr>
            </w:pPr>
          </w:p>
        </w:tc>
        <w:tc>
          <w:tcPr>
            <w:tcW w:type="dxa" w:w="3827"/>
            <w:tcBorders/>
          </w:tcPr>
          <w:p>
            <w:pPr>
              <w:spacing/>
              <w:jc w:val="both"/>
              <w:rPr>
                <w:rFonts w:ascii="Trebuchet MS" w:hAnsi="Trebuchet MS" w:cs="Arial"/>
                <w:sz w:val="18"/>
                <w:szCs w:val="18"/>
              </w:rPr>
            </w:pPr>
            <w:r>
              <w:rPr>
                <w:rFonts w:ascii="Trebuchet MS" w:hAnsi="Trebuchet MS" w:cs="Arial"/>
                <w:sz w:val="18"/>
                <w:szCs w:val="18"/>
              </w:rPr>
              <w:t xml:space="preserve">Izoliatorių charakteristikos turi atitikti standarto reikalavimus/ </w:t>
            </w:r>
          </w:p>
          <w:p>
            <w:pPr>
              <w:spacing/>
              <w:jc w:val="both"/>
              <w:rPr>
                <w:rFonts w:ascii="Trebuchet MS" w:hAnsi="Trebuchet MS" w:cs="Arial"/>
                <w:sz w:val="18"/>
                <w:szCs w:val="18"/>
                <w:lang w:val="en-GB"/>
              </w:rPr>
            </w:pPr>
            <w:r>
              <w:rPr>
                <w:rFonts w:ascii="Trebuchet MS" w:hAnsi="Trebuchet MS" w:cs="Arial"/>
                <w:sz w:val="18"/>
                <w:szCs w:val="18"/>
                <w:lang w:val="en-GB"/>
              </w:rPr>
              <w:t xml:space="preserve">Characteristics of insulators shall meet requirements of the standard</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IEC 60273 </w:t>
            </w:r>
            <w:r>
              <w:rPr>
                <w:rFonts w:ascii="Trebuchet MS" w:hAnsi="Trebuchet MS" w:cs="Arial"/>
                <w:color w:val="000000"/>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1"/>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Izoliatorių bandymai turi atitikti standarto reikalavimus/ </w:t>
            </w:r>
          </w:p>
          <w:p>
            <w:pPr>
              <w:spacing/>
              <w:jc w:val="both"/>
              <w:rPr>
                <w:rFonts w:ascii="Trebuchet MS" w:hAnsi="Trebuchet MS" w:cs="Arial"/>
                <w:sz w:val="18"/>
                <w:szCs w:val="18"/>
                <w:lang w:val="en-GB"/>
              </w:rPr>
            </w:pPr>
            <w:r>
              <w:rPr>
                <w:rFonts w:ascii="Trebuchet MS" w:hAnsi="Trebuchet MS" w:cs="Arial"/>
                <w:sz w:val="18"/>
                <w:szCs w:val="18"/>
                <w:lang w:val="en-GB"/>
              </w:rPr>
              <w:t xml:space="preserve">Tests of insulators shall meet requirements of the standard</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IEC 60168 </w:t>
            </w:r>
            <w:r>
              <w:rPr>
                <w:rFonts w:ascii="Trebuchet MS" w:hAnsi="Trebuchet MS" w:cs="Arial"/>
                <w:color w:val="000000"/>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1"/>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Gamintojo kokybės vadybos sistema turi būti įvertinta sertifikatu/ </w:t>
            </w:r>
          </w:p>
          <w:p>
            <w:pPr>
              <w:spacing/>
              <w:jc w:val="both"/>
              <w:rPr>
                <w:rFonts w:ascii="Trebuchet MS" w:hAnsi="Trebuchet MS" w:cs="Arial"/>
                <w:sz w:val="18"/>
                <w:szCs w:val="18"/>
                <w:lang w:val="en-GB"/>
              </w:rPr>
            </w:pPr>
            <w:r>
              <w:rPr>
                <w:rFonts w:ascii="Trebuchet MS" w:hAnsi="Trebuchet MS"/>
                <w:sz w:val="18"/>
                <w:szCs w:val="18"/>
                <w:lang w:val="en-GB"/>
              </w:rPr>
              <w:t xml:space="preserve">The manufacturer</w:t>
            </w:r>
            <w:r>
              <w:rPr>
                <w:rFonts w:ascii="Trebuchet MS" w:hAnsi="Trebuchet MS" w:cs="Arial"/>
                <w:sz w:val="18"/>
                <w:szCs w:val="18"/>
                <w:lang w:val="en-GB"/>
              </w:rPr>
              <w:t xml:space="preserve">'s quality management system</w:t>
            </w:r>
            <w:r>
              <w:rPr>
                <w:rFonts w:ascii="Trebuchet MS" w:hAnsi="Trebuchet MS"/>
                <w:sz w:val="18"/>
                <w:szCs w:val="18"/>
                <w:lang w:val="en-GB"/>
              </w:rPr>
              <w:t xml:space="preserve"> </w:t>
            </w:r>
            <w:r>
              <w:rPr>
                <w:rFonts w:ascii="Trebuchet MS" w:hAnsi="Trebuchet MS"/>
                <w:sz w:val="18"/>
                <w:szCs w:val="18"/>
                <w:lang w:val="en-GB"/>
              </w:rPr>
              <w:t xml:space="preserve">shall</w:t>
            </w:r>
            <w:r>
              <w:rPr>
                <w:rFonts w:ascii="Trebuchet MS" w:hAnsi="Trebuchet MS" w:cs="Arial"/>
                <w:sz w:val="18"/>
                <w:szCs w:val="18"/>
                <w:lang w:val="en-GB"/>
              </w:rPr>
              <w:t xml:space="preserve"> </w:t>
            </w:r>
            <w:r>
              <w:rPr>
                <w:rFonts w:ascii="Trebuchet MS" w:hAnsi="Trebuchet MS"/>
                <w:sz w:val="18"/>
                <w:szCs w:val="18"/>
                <w:lang w:val="en-GB"/>
              </w:rPr>
              <w:t xml:space="preserve">be</w:t>
            </w:r>
            <w:r>
              <w:rPr>
                <w:rFonts w:ascii="Trebuchet MS" w:hAnsi="Trebuchet MS" w:cs="Arial"/>
                <w:sz w:val="18"/>
                <w:szCs w:val="18"/>
                <w:lang w:val="en-GB"/>
              </w:rPr>
              <w:t xml:space="preserve"> </w:t>
            </w:r>
            <w:r>
              <w:rPr>
                <w:rFonts w:ascii="Trebuchet MS" w:hAnsi="Trebuchet MS"/>
                <w:sz w:val="18"/>
                <w:szCs w:val="18"/>
                <w:lang w:val="en-GB"/>
              </w:rPr>
              <w:t xml:space="preserve">evaluated by certificate</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ISO 9001 </w:t>
            </w:r>
            <w:r>
              <w:rPr>
                <w:rFonts w:ascii="Trebuchet MS" w:hAnsi="Trebuchet MS" w:cs="Arial"/>
                <w:color w:val="000000"/>
                <w:sz w:val="18"/>
                <w:szCs w:val="18"/>
                <w:vertAlign w:val="superscript"/>
              </w:rPr>
              <w:t xml:space="preserve">b)</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1"/>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Gamintojo aplinkos apsaugos vadybos sistema turi būti įvertinta sertifikatu/ </w:t>
            </w:r>
          </w:p>
          <w:p>
            <w:pPr>
              <w:spacing/>
              <w:jc w:val="both"/>
              <w:rPr>
                <w:rFonts w:ascii="Trebuchet MS" w:hAnsi="Trebuchet MS" w:cs="Arial"/>
                <w:sz w:val="18"/>
                <w:szCs w:val="18"/>
                <w:lang w:val="en-GB"/>
              </w:rPr>
            </w:pPr>
            <w:r>
              <w:rPr>
                <w:rFonts w:ascii="Trebuchet MS" w:hAnsi="Trebuchet MS"/>
                <w:sz w:val="18"/>
                <w:szCs w:val="18"/>
                <w:lang w:val="en-GB"/>
              </w:rPr>
              <w:t xml:space="preserve">The manufacturer’s</w:t>
            </w:r>
            <w:r>
              <w:rPr>
                <w:rFonts w:ascii="Trebuchet MS" w:hAnsi="Trebuchet MS" w:cs="Arial"/>
                <w:sz w:val="18"/>
                <w:szCs w:val="18"/>
                <w:lang w:val="en-GB"/>
              </w:rPr>
              <w:t xml:space="preserve"> </w:t>
            </w:r>
            <w:r>
              <w:rPr>
                <w:rFonts w:ascii="Trebuchet MS" w:hAnsi="Trebuchet MS"/>
                <w:sz w:val="18"/>
                <w:szCs w:val="18"/>
                <w:lang w:val="en-GB"/>
              </w:rPr>
              <w:t xml:space="preserve">environmental management</w:t>
            </w:r>
            <w:r>
              <w:rPr>
                <w:rFonts w:ascii="Trebuchet MS" w:hAnsi="Trebuchet MS" w:cs="Arial"/>
                <w:sz w:val="18"/>
                <w:szCs w:val="18"/>
                <w:lang w:val="en-GB"/>
              </w:rPr>
              <w:t xml:space="preserve"> </w:t>
            </w:r>
            <w:r>
              <w:rPr>
                <w:rFonts w:ascii="Trebuchet MS" w:hAnsi="Trebuchet MS"/>
                <w:sz w:val="18"/>
                <w:szCs w:val="18"/>
                <w:lang w:val="en-GB"/>
              </w:rPr>
              <w:t xml:space="preserve">system shall</w:t>
            </w:r>
            <w:r>
              <w:rPr>
                <w:rFonts w:ascii="Trebuchet MS" w:hAnsi="Trebuchet MS" w:cs="Arial"/>
                <w:sz w:val="18"/>
                <w:szCs w:val="18"/>
                <w:lang w:val="en-GB"/>
              </w:rPr>
              <w:t xml:space="preserve"> </w:t>
            </w:r>
            <w:r>
              <w:rPr>
                <w:rFonts w:ascii="Trebuchet MS" w:hAnsi="Trebuchet MS"/>
                <w:sz w:val="18"/>
                <w:szCs w:val="18"/>
                <w:lang w:val="en-GB"/>
              </w:rPr>
              <w:t xml:space="preserve">be</w:t>
            </w:r>
            <w:r>
              <w:rPr>
                <w:rFonts w:ascii="Trebuchet MS" w:hAnsi="Trebuchet MS" w:cs="Arial"/>
                <w:sz w:val="18"/>
                <w:szCs w:val="18"/>
                <w:lang w:val="en-GB"/>
              </w:rPr>
              <w:t xml:space="preserve"> </w:t>
            </w:r>
            <w:r>
              <w:rPr>
                <w:rFonts w:ascii="Trebuchet MS" w:hAnsi="Trebuchet MS"/>
                <w:sz w:val="18"/>
                <w:szCs w:val="18"/>
                <w:lang w:val="en-GB"/>
              </w:rPr>
              <w:t xml:space="preserve">evaluated by certificate</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ISO 14001 </w:t>
            </w:r>
            <w:r>
              <w:rPr>
                <w:rFonts w:ascii="Trebuchet MS" w:hAnsi="Trebuchet MS" w:cs="Arial"/>
                <w:color w:val="000000"/>
                <w:sz w:val="18"/>
                <w:szCs w:val="18"/>
                <w:vertAlign w:val="superscript"/>
              </w:rPr>
              <w:t xml:space="preserve">b)</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spacing/>
              <w:jc w:val="center"/>
              <w:rPr>
                <w:rFonts w:ascii="Trebuchet MS" w:hAnsi="Trebuchet MS"/>
                <w:b/>
                <w:bCs/>
                <w:sz w:val="18"/>
                <w:szCs w:val="18"/>
              </w:rPr>
            </w:pPr>
            <w:r>
              <w:rPr>
                <w:rFonts w:ascii="Trebuchet MS" w:hAnsi="Trebuchet MS"/>
                <w:b/>
                <w:bCs/>
                <w:sz w:val="18"/>
                <w:szCs w:val="18"/>
              </w:rPr>
              <w:t xml:space="preserve">3.</w:t>
            </w:r>
          </w:p>
        </w:tc>
        <w:tc>
          <w:tcPr>
            <w:tcW w:type="dxa" w:w="14317"/>
            <w:gridSpan w:val="6"/>
            <w:tcBorders/>
            <w:vAlign w:val="center"/>
          </w:tcPr>
          <w:p>
            <w:pPr>
              <w:spacing/>
              <w:rPr>
                <w:rFonts w:ascii="Trebuchet MS" w:hAnsi="Trebuchet MS" w:cs="Arial"/>
                <w:b/>
                <w:color w:val="000000"/>
                <w:sz w:val="18"/>
                <w:szCs w:val="18"/>
              </w:rPr>
            </w:pPr>
            <w:r>
              <w:rPr>
                <w:rFonts w:ascii="Trebuchet MS" w:hAnsi="Trebuchet MS" w:cs="Arial"/>
                <w:b/>
                <w:color w:val="000000"/>
                <w:sz w:val="18"/>
                <w:szCs w:val="18"/>
              </w:rPr>
              <w:t xml:space="preserve">Aplinkos sąlygos/ </w:t>
            </w:r>
          </w:p>
          <w:p>
            <w:pPr>
              <w:spacing/>
              <w:rPr>
                <w:rFonts w:ascii="Trebuchet MS" w:hAnsi="Trebuchet MS" w:cs="Arial"/>
                <w:b/>
                <w:color w:val="000000"/>
                <w:sz w:val="18"/>
                <w:szCs w:val="18"/>
                <w:lang w:val="en-US"/>
              </w:rPr>
            </w:pPr>
            <w:r>
              <w:rPr>
                <w:rFonts w:ascii="Trebuchet MS" w:hAnsi="Trebuchet MS" w:cs="Arial"/>
                <w:b/>
                <w:color w:val="000000"/>
                <w:sz w:val="18"/>
                <w:szCs w:val="18"/>
                <w:lang w:val="en-US"/>
              </w:rPr>
              <w:t xml:space="preserve">Ambient conditions</w:t>
            </w:r>
          </w:p>
        </w:tc>
      </w:tr>
      <w:tr>
        <w:trPr>
          <w:cantSplit/>
        </w:trPr>
        <w:tc>
          <w:tcPr>
            <w:tcW w:type="dxa" w:w="846"/>
            <w:tcBorders/>
            <w:vAlign w:val="center"/>
          </w:tcPr>
          <w:p>
            <w:pPr>
              <w:pStyle w:val="ListParagraph"/>
              <w:numPr>
                <w:ilvl w:val="0"/>
                <w:numId w:val="10"/>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color w:val="000000"/>
                <w:sz w:val="18"/>
                <w:szCs w:val="18"/>
              </w:rPr>
            </w:pPr>
            <w:r>
              <w:rPr>
                <w:rFonts w:ascii="Trebuchet MS" w:hAnsi="Trebuchet MS" w:cs="Arial"/>
                <w:color w:val="000000"/>
                <w:sz w:val="18"/>
                <w:szCs w:val="18"/>
              </w:rPr>
              <w:t xml:space="preserve">Eksploatavimo sąlygos</w:t>
            </w:r>
            <w:r>
              <w:rPr>
                <w:rFonts w:ascii="Trebuchet MS" w:hAnsi="Trebuchet MS" w:cs="Arial"/>
                <w:color w:val="000000"/>
                <w:sz w:val="18"/>
                <w:szCs w:val="18"/>
              </w:rPr>
              <w:t xml:space="preserve"> </w:t>
            </w:r>
            <w:r>
              <w:rPr>
                <w:rFonts w:ascii="Trebuchet MS" w:hAnsi="Trebuchet MS" w:cs="Arial"/>
                <w:color w:val="000000"/>
                <w:sz w:val="18"/>
                <w:szCs w:val="18"/>
              </w:rPr>
              <w:t xml:space="preserve">/ </w:t>
            </w:r>
          </w:p>
          <w:p>
            <w:pPr>
              <w:spacing/>
              <w:jc w:val="both"/>
              <w:rPr>
                <w:rFonts w:ascii="Trebuchet MS" w:hAnsi="Trebuchet MS" w:cs="Arial"/>
                <w:sz w:val="18"/>
                <w:szCs w:val="18"/>
              </w:rPr>
            </w:pPr>
            <w:r>
              <w:rPr>
                <w:rFonts w:ascii="Trebuchet MS" w:hAnsi="Trebuchet MS" w:cs="Arial"/>
                <w:color w:val="000000"/>
                <w:sz w:val="18"/>
                <w:szCs w:val="18"/>
                <w:lang w:val="en-US"/>
              </w:rPr>
              <w:t xml:space="preserve">Operation conditions</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Lauko</w:t>
            </w:r>
            <w:r>
              <w:rPr>
                <w:rFonts w:ascii="Trebuchet MS" w:hAnsi="Trebuchet MS" w:eastAsia="TTE2t00" w:cs="Arial"/>
                <w:sz w:val="18"/>
                <w:szCs w:val="18"/>
                <w:vertAlign w:val="superscript"/>
              </w:rPr>
              <w:t xml:space="preserve"> </w:t>
            </w:r>
            <w:r>
              <w:rPr>
                <w:rFonts w:ascii="Trebuchet MS" w:hAnsi="Trebuchet MS" w:cs="Arial"/>
                <w:color w:val="000000"/>
                <w:sz w:val="18"/>
                <w:szCs w:val="18"/>
              </w:rPr>
              <w:t xml:space="preserve">/ </w:t>
            </w:r>
          </w:p>
          <w:p>
            <w:pPr>
              <w:spacing/>
              <w:jc w:val="center"/>
              <w:rPr>
                <w:rFonts w:ascii="Trebuchet MS" w:hAnsi="Trebuchet MS" w:cs="Arial"/>
                <w:color w:val="000000"/>
                <w:sz w:val="18"/>
                <w:szCs w:val="18"/>
              </w:rPr>
            </w:pPr>
            <w:r>
              <w:rPr>
                <w:rFonts w:ascii="Trebuchet MS" w:hAnsi="Trebuchet MS" w:cs="Arial"/>
                <w:color w:val="000000"/>
                <w:sz w:val="18"/>
                <w:szCs w:val="18"/>
                <w:lang w:val="en-US"/>
              </w:rPr>
              <w:t xml:space="preserve">Outdoor</w:t>
            </w:r>
            <w:r>
              <w:rPr>
                <w:rFonts w:ascii="Trebuchet MS" w:hAnsi="Trebuchet MS" w:eastAsia="TTE2t00" w:cs="Arial"/>
                <w:sz w:val="18"/>
                <w:szCs w:val="18"/>
                <w:vertAlign w:val="superscript"/>
              </w:rPr>
              <w:t xml:space="preserve"> 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10"/>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Maksimali eksploatavimo oro aplinkos temperatūra ne žemesnė kaip</w:t>
            </w:r>
            <w:r>
              <w:rPr>
                <w:rFonts w:ascii="Trebuchet MS" w:hAnsi="Trebuchet MS" w:cs="Arial"/>
                <w:sz w:val="18"/>
                <w:szCs w:val="18"/>
              </w:rPr>
              <w:t xml:space="preserve"> </w:t>
            </w:r>
            <w:r>
              <w:rPr>
                <w:rFonts w:ascii="Trebuchet MS" w:hAnsi="Trebuchet MS" w:cs="Arial"/>
                <w:sz w:val="18"/>
                <w:szCs w:val="18"/>
              </w:rPr>
              <w:t xml:space="preserve">/ </w:t>
            </w:r>
          </w:p>
          <w:p>
            <w:pPr>
              <w:spacing/>
              <w:jc w:val="both"/>
              <w:rPr>
                <w:rFonts w:ascii="Trebuchet MS" w:hAnsi="Trebuchet MS" w:cs="Arial"/>
                <w:sz w:val="18"/>
                <w:szCs w:val="18"/>
              </w:rPr>
            </w:pPr>
            <w:r>
              <w:rPr>
                <w:rFonts w:ascii="Trebuchet MS" w:hAnsi="Trebuchet MS" w:cs="Arial"/>
                <w:sz w:val="18"/>
                <w:szCs w:val="18"/>
                <w:lang w:val="en-GB"/>
              </w:rPr>
              <w:t xml:space="preserve">Highest operating ambient temperature shall be not less than, </w:t>
            </w:r>
            <w:r>
              <w:rPr>
                <w:rFonts w:ascii="Trebuchet MS" w:hAnsi="Trebuchet MS" w:cs="Arial"/>
                <w:sz w:val="18"/>
                <w:szCs w:val="18"/>
                <w:vertAlign w:val="superscript"/>
                <w:lang w:val="en-GB"/>
              </w:rPr>
              <w:t xml:space="preserve">o</w:t>
            </w:r>
            <w:r>
              <w:rPr>
                <w:rFonts w:ascii="Trebuchet MS" w:hAnsi="Trebuchet MS" w:cs="Arial"/>
                <w:sz w:val="18"/>
                <w:szCs w:val="18"/>
                <w:lang w:val="en-GB"/>
              </w:rPr>
              <w:t xml:space="preserve">C </w:t>
            </w:r>
            <w:r>
              <w:rPr>
                <w:rFonts w:ascii="Trebuchet MS" w:hAnsi="Trebuchet MS" w:eastAsia="TTE2t00" w:cs="Arial"/>
                <w:sz w:val="18"/>
                <w:szCs w:val="18"/>
                <w:vertAlign w:val="superscript"/>
              </w:rPr>
              <w:t xml:space="preserve">1)</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+40</w:t>
            </w:r>
            <w:r>
              <w:rPr>
                <w:rFonts w:ascii="Trebuchet MS" w:hAnsi="Trebuchet MS" w:eastAsia="TTE2t00" w:cs="Arial"/>
                <w:sz w:val="18"/>
                <w:szCs w:val="18"/>
                <w:vertAlign w:val="superscript"/>
              </w:rPr>
              <w:t xml:space="preserve"> 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10"/>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lang w:val="en-GB"/>
              </w:rPr>
            </w:pPr>
            <w:r>
              <w:rPr>
                <w:rFonts w:ascii="Trebuchet MS" w:hAnsi="Trebuchet MS" w:cs="Arial"/>
                <w:sz w:val="18"/>
                <w:szCs w:val="18"/>
              </w:rPr>
              <w:t xml:space="preserve">Minimali eksploatavimo oro aplinkos temperatūra ne aukštesnė kaip </w:t>
            </w:r>
            <w:r>
              <w:rPr>
                <w:rFonts w:ascii="Trebuchet MS" w:hAnsi="Trebuchet MS" w:cs="Arial"/>
                <w:sz w:val="18"/>
                <w:szCs w:val="18"/>
                <w:lang w:val="en-GB"/>
              </w:rPr>
              <w:t xml:space="preserve">/ </w:t>
            </w:r>
          </w:p>
          <w:p>
            <w:pPr>
              <w:spacing/>
              <w:jc w:val="both"/>
              <w:rPr>
                <w:rFonts w:ascii="Trebuchet MS" w:hAnsi="Trebuchet MS" w:cs="Arial"/>
                <w:sz w:val="18"/>
                <w:szCs w:val="18"/>
              </w:rPr>
            </w:pPr>
            <w:r>
              <w:rPr>
                <w:rFonts w:ascii="Trebuchet MS" w:hAnsi="Trebuchet MS" w:cs="Arial"/>
                <w:sz w:val="18"/>
                <w:szCs w:val="18"/>
                <w:lang w:val="en-GB"/>
              </w:rPr>
              <w:t xml:space="preserve">Lowest operating ambient temperature shall be not higher than, </w:t>
            </w:r>
            <w:r>
              <w:rPr>
                <w:rFonts w:ascii="Trebuchet MS" w:hAnsi="Trebuchet MS" w:cs="Arial"/>
                <w:sz w:val="18"/>
                <w:szCs w:val="18"/>
                <w:vertAlign w:val="superscript"/>
                <w:lang w:val="en-GB"/>
              </w:rPr>
              <w:t xml:space="preserve">o</w:t>
            </w:r>
            <w:r>
              <w:rPr>
                <w:rFonts w:ascii="Trebuchet MS" w:hAnsi="Trebuchet MS" w:cs="Arial"/>
                <w:sz w:val="18"/>
                <w:szCs w:val="18"/>
                <w:lang w:val="en-GB"/>
              </w:rPr>
              <w:t xml:space="preserve">C</w:t>
            </w:r>
            <w:r>
              <w:rPr>
                <w:rFonts w:ascii="Trebuchet MS" w:hAnsi="Trebuchet MS" w:cs="Arial"/>
                <w:sz w:val="18"/>
                <w:szCs w:val="18"/>
                <w:lang w:val="en-GB"/>
              </w:rPr>
              <w:t xml:space="preserve"> </w:t>
            </w:r>
            <w:r>
              <w:rPr>
                <w:rFonts w:ascii="Trebuchet MS" w:hAnsi="Trebuchet MS" w:eastAsia="TTE2t00" w:cs="Arial"/>
                <w:sz w:val="18"/>
                <w:szCs w:val="18"/>
                <w:vertAlign w:val="superscript"/>
              </w:rPr>
              <w:t xml:space="preserve">1)</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-40</w:t>
            </w:r>
            <w:r>
              <w:rPr>
                <w:rFonts w:ascii="Trebuchet MS" w:hAnsi="Trebuchet MS" w:eastAsia="TTE2t00" w:cs="Arial"/>
                <w:sz w:val="18"/>
                <w:szCs w:val="18"/>
                <w:vertAlign w:val="superscript"/>
              </w:rPr>
              <w:t xml:space="preserve"> 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10"/>
              </w:numPr>
              <w:spacing/>
              <w:jc w:val="center"/>
              <w:rPr>
                <w:rFonts w:ascii="Trebuchet MS" w:hAnsi="Trebuchet MS"/>
                <w:sz w:val="18"/>
                <w:szCs w:val="18"/>
              </w:rPr>
            </w:pPr>
          </w:p>
        </w:tc>
        <w:tc>
          <w:tcPr>
            <w:tcW w:type="dxa" w:w="3827"/>
            <w:tcBorders/>
          </w:tcPr>
          <w:p>
            <w:pPr>
              <w:spacing/>
              <w:jc w:val="both"/>
              <w:rPr>
                <w:rFonts w:ascii="Trebuchet MS" w:hAnsi="Trebuchet MS" w:cs="Arial"/>
                <w:sz w:val="18"/>
                <w:szCs w:val="18"/>
              </w:rPr>
            </w:pPr>
            <w:r>
              <w:rPr>
                <w:rFonts w:ascii="Trebuchet MS" w:hAnsi="Trebuchet MS" w:cs="Arial"/>
                <w:sz w:val="18"/>
                <w:szCs w:val="18"/>
              </w:rPr>
              <w:t xml:space="preserve">Pastatymo aukštis virš jūros lygio/ </w:t>
            </w:r>
          </w:p>
          <w:p>
            <w:pPr>
              <w:spacing/>
              <w:jc w:val="both"/>
              <w:rPr>
                <w:rFonts w:ascii="Trebuchet MS" w:hAnsi="Trebuchet MS" w:cs="Arial"/>
                <w:sz w:val="18"/>
                <w:szCs w:val="18"/>
              </w:rPr>
            </w:pPr>
            <w:r>
              <w:rPr>
                <w:rFonts w:ascii="Trebuchet MS" w:hAnsi="Trebuchet MS" w:cs="Arial"/>
                <w:color w:val="000000"/>
                <w:sz w:val="18"/>
                <w:szCs w:val="18"/>
                <w:lang w:val="en-US"/>
              </w:rPr>
              <w:t xml:space="preserve">Site altitude above sea level,</w:t>
            </w:r>
            <w:r>
              <w:rPr>
                <w:rFonts w:ascii="Trebuchet MS" w:hAnsi="Trebuchet MS" w:cs="Arial"/>
                <w:sz w:val="18"/>
                <w:szCs w:val="18"/>
              </w:rPr>
              <w:t xml:space="preserve"> m</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 1000</w:t>
            </w:r>
            <w:r>
              <w:rPr>
                <w:rFonts w:ascii="Trebuchet MS" w:hAnsi="Trebuchet MS" w:eastAsia="TTE2t00" w:cs="Arial"/>
                <w:sz w:val="18"/>
                <w:szCs w:val="18"/>
                <w:vertAlign w:val="superscript"/>
              </w:rPr>
              <w:t xml:space="preserve"> 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10"/>
              </w:numPr>
              <w:spacing/>
              <w:jc w:val="center"/>
              <w:rPr>
                <w:rFonts w:ascii="Trebuchet MS" w:hAnsi="Trebuchet MS"/>
                <w:sz w:val="18"/>
                <w:szCs w:val="18"/>
              </w:rPr>
            </w:pPr>
          </w:p>
        </w:tc>
        <w:tc>
          <w:tcPr>
            <w:tcW w:type="dxa" w:w="3827"/>
            <w:tcBorders/>
          </w:tcPr>
          <w:p>
            <w:pPr>
              <w:spacing/>
              <w:jc w:val="both"/>
              <w:rPr>
                <w:rFonts w:ascii="Trebuchet MS" w:hAnsi="Trebuchet MS" w:cs="Arial"/>
                <w:color w:val="000000"/>
                <w:sz w:val="18"/>
                <w:szCs w:val="18"/>
              </w:rPr>
            </w:pPr>
            <w:r>
              <w:rPr>
                <w:rFonts w:ascii="Trebuchet MS" w:hAnsi="Trebuchet MS" w:cs="Arial"/>
                <w:color w:val="000000"/>
                <w:sz w:val="18"/>
                <w:szCs w:val="18"/>
              </w:rPr>
              <w:t xml:space="preserve">Didžiausias </w:t>
            </w:r>
            <w:r>
              <w:rPr>
                <w:rFonts w:ascii="Trebuchet MS" w:hAnsi="Trebuchet MS" w:cs="Arial"/>
                <w:color w:val="000000"/>
                <w:sz w:val="18"/>
                <w:szCs w:val="18"/>
              </w:rPr>
              <w:t xml:space="preserve">ledo </w:t>
            </w:r>
            <w:r>
              <w:rPr>
                <w:rFonts w:ascii="Trebuchet MS" w:hAnsi="Trebuchet MS" w:cs="Arial"/>
                <w:color w:val="000000"/>
                <w:sz w:val="18"/>
                <w:szCs w:val="18"/>
              </w:rPr>
              <w:t xml:space="preserve">apšalo sienelės storis / </w:t>
            </w:r>
          </w:p>
          <w:p>
            <w:pPr>
              <w:spacing/>
              <w:jc w:val="both"/>
              <w:rPr>
                <w:rFonts w:ascii="Trebuchet MS" w:hAnsi="Trebuchet MS" w:cs="Arial"/>
                <w:sz w:val="18"/>
                <w:szCs w:val="18"/>
              </w:rPr>
            </w:pPr>
            <w:r>
              <w:rPr>
                <w:rFonts w:ascii="Trebuchet MS" w:hAnsi="Trebuchet MS" w:cs="Arial"/>
                <w:color w:val="000000"/>
                <w:sz w:val="18"/>
                <w:szCs w:val="18"/>
                <w:lang w:val="en-GB"/>
              </w:rPr>
              <w:t xml:space="preserve">The maximum ice thickness</w:t>
            </w:r>
            <w:r>
              <w:rPr>
                <w:rStyle w:val="hps"/>
                <w:rFonts w:ascii="Trebuchet MS" w:hAnsi="Trebuchet MS" w:cs="Arial"/>
                <w:color w:val="222222"/>
                <w:sz w:val="18"/>
                <w:szCs w:val="18"/>
                <w:lang w:val="en-GB"/>
              </w:rPr>
              <w:t xml:space="preserve">,</w:t>
            </w:r>
            <w:r>
              <w:rPr>
                <w:rFonts w:ascii="Trebuchet MS" w:hAnsi="Trebuchet MS" w:cs="Arial"/>
                <w:color w:val="000000"/>
                <w:sz w:val="18"/>
                <w:szCs w:val="18"/>
              </w:rPr>
              <w:t xml:space="preserve"> mm</w:t>
            </w:r>
            <w:r>
              <w:rPr>
                <w:rFonts w:ascii="Trebuchet MS" w:hAnsi="Trebuchet MS" w:cs="Arial"/>
                <w:color w:val="000000"/>
                <w:sz w:val="18"/>
                <w:szCs w:val="18"/>
              </w:rPr>
              <w:t xml:space="preserve"> </w:t>
            </w:r>
            <w:r>
              <w:rPr>
                <w:rFonts w:ascii="Trebuchet MS" w:hAnsi="Trebuchet MS" w:eastAsia="TTE2t00" w:cs="Arial"/>
                <w:sz w:val="18"/>
                <w:szCs w:val="18"/>
                <w:vertAlign w:val="superscript"/>
              </w:rPr>
              <w:t xml:space="preserve">1)</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 </w:t>
            </w:r>
            <w:r>
              <w:rPr>
                <w:rFonts w:ascii="Trebuchet MS" w:hAnsi="Trebuchet MS" w:cs="Arial"/>
                <w:color w:val="000000"/>
                <w:sz w:val="18"/>
                <w:szCs w:val="18"/>
              </w:rPr>
              <w:t xml:space="preserve">10</w:t>
            </w:r>
            <w:r>
              <w:rPr>
                <w:rFonts w:ascii="Trebuchet MS" w:hAnsi="Trebuchet MS" w:eastAsia="TTE2t00" w:cs="Arial"/>
                <w:sz w:val="18"/>
                <w:szCs w:val="18"/>
                <w:vertAlign w:val="superscript"/>
              </w:rPr>
              <w:t xml:space="preserve"> 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10"/>
              </w:numPr>
              <w:spacing/>
              <w:jc w:val="center"/>
              <w:rPr>
                <w:rFonts w:ascii="Trebuchet MS" w:hAnsi="Trebuchet MS"/>
                <w:sz w:val="18"/>
                <w:szCs w:val="18"/>
              </w:rPr>
            </w:pPr>
          </w:p>
        </w:tc>
        <w:tc>
          <w:tcPr>
            <w:tcW w:type="dxa" w:w="3827"/>
            <w:tcBorders/>
          </w:tcPr>
          <w:p>
            <w:pPr>
              <w:spacing/>
              <w:jc w:val="both"/>
              <w:rPr>
                <w:rFonts w:ascii="Trebuchet MS" w:hAnsi="Trebuchet MS" w:cs="Arial"/>
                <w:sz w:val="18"/>
                <w:szCs w:val="18"/>
              </w:rPr>
            </w:pPr>
            <w:r>
              <w:rPr>
                <w:rFonts w:ascii="Trebuchet MS" w:hAnsi="Trebuchet MS" w:cs="Arial"/>
                <w:sz w:val="18"/>
                <w:szCs w:val="18"/>
              </w:rPr>
              <w:t xml:space="preserve">Didžiausias vėjo greitis/ </w:t>
            </w:r>
          </w:p>
          <w:p>
            <w:pPr>
              <w:spacing/>
              <w:jc w:val="both"/>
              <w:rPr>
                <w:rFonts w:ascii="Trebuchet MS" w:hAnsi="Trebuchet MS" w:cs="Arial"/>
                <w:color w:val="000000"/>
                <w:sz w:val="18"/>
                <w:szCs w:val="18"/>
              </w:rPr>
            </w:pPr>
            <w:r>
              <w:rPr>
                <w:rFonts w:ascii="Trebuchet MS" w:hAnsi="Trebuchet MS" w:cs="Arial"/>
                <w:sz w:val="18"/>
                <w:szCs w:val="18"/>
                <w:lang w:val="en-US"/>
              </w:rPr>
              <w:t xml:space="preserve">Maximum wind velocity, m/s </w:t>
            </w:r>
            <w:r>
              <w:rPr>
                <w:rFonts w:ascii="Trebuchet MS" w:hAnsi="Trebuchet MS" w:cs="Arial"/>
                <w:sz w:val="18"/>
                <w:szCs w:val="18"/>
                <w:vertAlign w:val="superscript"/>
                <w:lang w:val="en-US"/>
              </w:rPr>
              <w:t xml:space="preserve">1)</w:t>
            </w:r>
          </w:p>
        </w:tc>
        <w:tc>
          <w:tcPr>
            <w:tcW w:type="dxa" w:w="4111"/>
            <w:tcBorders/>
            <w:vAlign w:val="center"/>
          </w:tcPr>
          <w:p>
            <w:pPr>
              <w:spacing/>
              <w:jc w:val="center"/>
              <w:rPr>
                <w:rFonts w:ascii="Trebuchet MS" w:hAnsi="Trebuchet MS" w:cs="Arial"/>
                <w:sz w:val="18"/>
                <w:szCs w:val="18"/>
              </w:rPr>
            </w:pPr>
            <w:r>
              <w:rPr>
                <w:rFonts w:ascii="Trebuchet MS" w:hAnsi="Trebuchet MS" w:cs="Arial"/>
                <w:sz w:val="18"/>
                <w:szCs w:val="18"/>
              </w:rPr>
              <w:t xml:space="preserve">≥ 34 </w:t>
            </w:r>
            <w:r>
              <w:rPr>
                <w:rFonts w:ascii="Trebuchet MS" w:hAnsi="Trebuchet MS" w:cs="Arial"/>
                <w:color w:val="000000"/>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spacing/>
              <w:jc w:val="center"/>
              <w:rPr>
                <w:rFonts w:ascii="Trebuchet MS" w:hAnsi="Trebuchet MS"/>
                <w:b/>
                <w:bCs/>
                <w:sz w:val="18"/>
                <w:szCs w:val="18"/>
              </w:rPr>
            </w:pPr>
            <w:r>
              <w:rPr>
                <w:rFonts w:ascii="Trebuchet MS" w:hAnsi="Trebuchet MS"/>
                <w:b/>
                <w:bCs/>
                <w:sz w:val="18"/>
                <w:szCs w:val="18"/>
              </w:rPr>
              <w:t xml:space="preserve">4.</w:t>
            </w:r>
          </w:p>
        </w:tc>
        <w:tc>
          <w:tcPr>
            <w:tcW w:type="dxa" w:w="14317"/>
            <w:gridSpan w:val="6"/>
            <w:tcBorders/>
          </w:tcPr>
          <w:p>
            <w:pPr>
              <w:spacing/>
              <w:rPr>
                <w:rFonts w:ascii="Trebuchet MS" w:hAnsi="Trebuchet MS" w:cs="Arial"/>
                <w:b/>
                <w:color w:val="000000"/>
                <w:sz w:val="18"/>
                <w:szCs w:val="18"/>
              </w:rPr>
            </w:pPr>
            <w:r>
              <w:rPr>
                <w:rFonts w:ascii="Trebuchet MS" w:hAnsi="Trebuchet MS" w:cs="Arial"/>
                <w:b/>
                <w:color w:val="000000"/>
                <w:sz w:val="18"/>
                <w:szCs w:val="18"/>
              </w:rPr>
              <w:t xml:space="preserve">Vardiniai dydžiai</w:t>
            </w:r>
            <w:r>
              <w:rPr>
                <w:rFonts w:ascii="Trebuchet MS" w:hAnsi="Trebuchet MS" w:cs="Arial"/>
                <w:b/>
                <w:color w:val="000000"/>
                <w:sz w:val="18"/>
                <w:szCs w:val="18"/>
              </w:rPr>
              <w:t xml:space="preserve"> </w:t>
            </w:r>
            <w:r>
              <w:rPr>
                <w:rFonts w:ascii="Trebuchet MS" w:hAnsi="Trebuchet MS" w:cs="Arial"/>
                <w:b/>
                <w:color w:val="000000"/>
                <w:sz w:val="18"/>
                <w:szCs w:val="18"/>
              </w:rPr>
              <w:t xml:space="preserve">/ </w:t>
            </w:r>
          </w:p>
          <w:p>
            <w:pPr>
              <w:spacing/>
              <w:rPr>
                <w:rFonts w:ascii="Trebuchet MS" w:hAnsi="Trebuchet MS"/>
                <w:sz w:val="18"/>
                <w:szCs w:val="18"/>
              </w:rPr>
            </w:pPr>
            <w:r>
              <w:rPr>
                <w:rFonts w:ascii="Trebuchet MS" w:hAnsi="Trebuchet MS" w:cs="Arial"/>
                <w:b/>
                <w:color w:val="000000"/>
                <w:sz w:val="18"/>
                <w:szCs w:val="18"/>
                <w:lang w:val="en-US"/>
              </w:rPr>
              <w:t xml:space="preserve">Rated characteristics</w:t>
            </w: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Vardinis dažnis/ </w:t>
            </w:r>
          </w:p>
          <w:p>
            <w:pPr>
              <w:spacing/>
              <w:jc w:val="both"/>
              <w:rPr>
                <w:rFonts w:ascii="Trebuchet MS" w:hAnsi="Trebuchet MS" w:cs="Arial"/>
                <w:sz w:val="18"/>
                <w:szCs w:val="18"/>
              </w:rPr>
            </w:pPr>
            <w:r>
              <w:rPr>
                <w:rFonts w:ascii="Trebuchet MS" w:hAnsi="Trebuchet MS" w:cs="Arial"/>
                <w:color w:val="000000"/>
                <w:sz w:val="18"/>
                <w:szCs w:val="18"/>
                <w:lang w:val="en-US"/>
              </w:rPr>
              <w:t xml:space="preserve">Rated frequency,</w:t>
            </w:r>
            <w:r>
              <w:rPr>
                <w:rFonts w:ascii="Trebuchet MS" w:hAnsi="Trebuchet MS" w:cs="Arial"/>
                <w:color w:val="000000"/>
                <w:sz w:val="18"/>
                <w:szCs w:val="18"/>
                <w:lang w:val="en-US"/>
              </w:rPr>
              <w:t xml:space="preserve"> (f),</w:t>
            </w:r>
            <w:r>
              <w:rPr>
                <w:rFonts w:ascii="Trebuchet MS" w:hAnsi="Trebuchet MS" w:cs="Arial"/>
                <w:sz w:val="18"/>
                <w:szCs w:val="18"/>
              </w:rPr>
              <w:t xml:space="preserve"> Hz</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50</w:t>
            </w:r>
            <w:r>
              <w:rPr>
                <w:rFonts w:ascii="Trebuchet MS" w:hAnsi="Trebuchet MS" w:eastAsia="TTE2t00" w:cs="Arial"/>
                <w:sz w:val="18"/>
                <w:szCs w:val="18"/>
                <w:vertAlign w:val="superscript"/>
              </w:rPr>
              <w:t xml:space="preserve"> 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Žaibo impulso atsparumo įtampa / </w:t>
            </w:r>
          </w:p>
          <w:p>
            <w:pPr>
              <w:spacing/>
              <w:jc w:val="both"/>
              <w:rPr>
                <w:rFonts w:ascii="Trebuchet MS" w:hAnsi="Trebuchet MS" w:cs="Arial"/>
                <w:sz w:val="18"/>
                <w:szCs w:val="18"/>
                <w:lang w:val="en-GB"/>
              </w:rPr>
            </w:pPr>
            <w:r>
              <w:rPr>
                <w:rFonts w:ascii="Trebuchet MS" w:hAnsi="Trebuchet MS" w:cs="Arial"/>
                <w:sz w:val="18"/>
                <w:szCs w:val="18"/>
                <w:lang w:val="en-GB"/>
              </w:rPr>
              <w:t xml:space="preserve">Lightning impulse withstand voltage, kV </w:t>
            </w:r>
            <w:r>
              <w:rPr>
                <w:rFonts w:ascii="Trebuchet MS" w:hAnsi="Trebuchet MS" w:cs="Arial"/>
                <w:sz w:val="18"/>
                <w:szCs w:val="18"/>
                <w:vertAlign w:val="superscript"/>
                <w:lang w:val="en-GB"/>
              </w:rPr>
              <w:t xml:space="preserve">1)</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w:t>
            </w:r>
            <w:r>
              <w:rPr>
                <w:rFonts w:ascii="Trebuchet MS" w:hAnsi="Trebuchet MS" w:cs="Arial"/>
                <w:color w:val="000000"/>
                <w:sz w:val="18"/>
                <w:szCs w:val="18"/>
              </w:rPr>
              <w:t xml:space="preserve">1175</w:t>
            </w:r>
            <w:r>
              <w:rPr>
                <w:rFonts w:ascii="Trebuchet MS" w:hAnsi="Trebuchet MS" w:cs="Arial"/>
                <w:color w:val="000000"/>
                <w:sz w:val="18"/>
                <w:szCs w:val="18"/>
              </w:rPr>
              <w:t xml:space="preserve"> </w:t>
            </w:r>
            <w:r>
              <w:rPr>
                <w:rFonts w:ascii="Trebuchet MS" w:hAnsi="Trebuchet MS" w:cs="Arial"/>
                <w:color w:val="000000"/>
                <w:sz w:val="18"/>
                <w:szCs w:val="18"/>
                <w:vertAlign w:val="superscript"/>
              </w:rPr>
              <w:t xml:space="preserve">d)</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Komutacinio viršįtampio atsparumo įtampa drėgnoje aplinkoje / </w:t>
            </w:r>
          </w:p>
          <w:p>
            <w:pPr>
              <w:spacing/>
              <w:jc w:val="both"/>
              <w:rPr>
                <w:rFonts w:ascii="Trebuchet MS" w:hAnsi="Trebuchet MS" w:cs="Arial"/>
                <w:sz w:val="18"/>
                <w:szCs w:val="18"/>
                <w:lang w:val="en-GB"/>
              </w:rPr>
            </w:pPr>
            <w:r>
              <w:rPr>
                <w:rFonts w:ascii="Trebuchet MS" w:hAnsi="Trebuchet MS" w:cs="Arial"/>
                <w:sz w:val="18"/>
                <w:szCs w:val="18"/>
                <w:lang w:val="en-GB"/>
              </w:rPr>
              <w:t xml:space="preserve">Switching impulse withstand voltage in wet conditions, kV </w:t>
            </w:r>
            <w:r>
              <w:rPr>
                <w:rFonts w:ascii="Trebuchet MS" w:hAnsi="Trebuchet MS" w:cs="Arial"/>
                <w:sz w:val="18"/>
                <w:szCs w:val="18"/>
                <w:vertAlign w:val="superscript"/>
                <w:lang w:val="en-GB"/>
              </w:rPr>
              <w:t xml:space="preserve">1)</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w:t>
            </w:r>
            <w:r>
              <w:rPr>
                <w:rFonts w:ascii="Trebuchet MS" w:hAnsi="Trebuchet MS" w:cs="Arial"/>
                <w:color w:val="000000"/>
                <w:sz w:val="18"/>
                <w:szCs w:val="18"/>
              </w:rPr>
              <w:t xml:space="preserve">850</w:t>
            </w:r>
            <w:r>
              <w:rPr>
                <w:rFonts w:ascii="Trebuchet MS" w:hAnsi="Trebuchet MS" w:cs="Arial"/>
                <w:color w:val="000000"/>
                <w:sz w:val="18"/>
                <w:szCs w:val="18"/>
              </w:rPr>
              <w:t xml:space="preserve"> </w:t>
            </w:r>
            <w:r>
              <w:rPr>
                <w:rFonts w:ascii="Trebuchet MS" w:hAnsi="Trebuchet MS" w:cs="Arial"/>
                <w:color w:val="000000"/>
                <w:sz w:val="18"/>
                <w:szCs w:val="18"/>
                <w:vertAlign w:val="superscript"/>
              </w:rPr>
              <w:t xml:space="preserve">d)</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Izoliatoriaus aukštis / </w:t>
            </w:r>
          </w:p>
          <w:p>
            <w:pPr>
              <w:spacing/>
              <w:jc w:val="both"/>
              <w:rPr>
                <w:rFonts w:ascii="Trebuchet MS" w:hAnsi="Trebuchet MS" w:cs="Arial"/>
                <w:sz w:val="18"/>
                <w:szCs w:val="18"/>
                <w:lang w:val="en-GB"/>
              </w:rPr>
            </w:pPr>
            <w:r>
              <w:rPr>
                <w:rFonts w:ascii="Trebuchet MS" w:hAnsi="Trebuchet MS" w:cs="Arial"/>
                <w:sz w:val="18"/>
                <w:szCs w:val="18"/>
                <w:lang w:val="en-GB"/>
              </w:rPr>
              <w:t xml:space="preserve">Height of insulator, mm </w:t>
            </w:r>
            <w:r>
              <w:rPr>
                <w:rFonts w:ascii="Trebuchet MS" w:hAnsi="Trebuchet MS" w:cs="Arial"/>
                <w:sz w:val="18"/>
                <w:szCs w:val="18"/>
                <w:vertAlign w:val="superscript"/>
                <w:lang w:val="en-GB"/>
              </w:rPr>
              <w:t xml:space="preserve">1)</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≥2650(±4,5) </w:t>
            </w:r>
            <w:r>
              <w:rPr>
                <w:rFonts w:ascii="Trebuchet MS" w:hAnsi="Trebuchet MS" w:cs="Arial"/>
                <w:color w:val="000000"/>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Mechaninis atsparumas lenkimui / </w:t>
            </w:r>
          </w:p>
          <w:p>
            <w:pPr>
              <w:spacing/>
              <w:jc w:val="both"/>
              <w:rPr>
                <w:rFonts w:ascii="Trebuchet MS" w:hAnsi="Trebuchet MS" w:cs="Arial"/>
                <w:sz w:val="18"/>
                <w:szCs w:val="18"/>
                <w:lang w:val="en-GB"/>
              </w:rPr>
            </w:pPr>
            <w:r>
              <w:rPr>
                <w:rFonts w:ascii="Trebuchet MS" w:hAnsi="Trebuchet MS" w:cs="Arial"/>
                <w:sz w:val="18"/>
                <w:szCs w:val="18"/>
                <w:lang w:val="en-GB"/>
              </w:rPr>
              <w:t xml:space="preserve">Failing load for bending, N </w:t>
            </w:r>
            <w:r>
              <w:rPr>
                <w:rFonts w:ascii="Trebuchet MS" w:hAnsi="Trebuchet MS" w:cs="Arial"/>
                <w:sz w:val="18"/>
                <w:szCs w:val="18"/>
                <w:vertAlign w:val="superscript"/>
                <w:lang w:val="en-GB"/>
              </w:rPr>
              <w:t xml:space="preserve">1)</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w:t>
            </w:r>
            <w:r>
              <w:rPr>
                <w:rFonts w:ascii="Trebuchet MS" w:hAnsi="Trebuchet MS" w:cs="Arial"/>
                <w:color w:val="000000"/>
                <w:sz w:val="18"/>
                <w:szCs w:val="18"/>
              </w:rPr>
              <w:t xml:space="preserve">6</w:t>
            </w:r>
            <w:r>
              <w:rPr>
                <w:rFonts w:ascii="Trebuchet MS" w:hAnsi="Trebuchet MS" w:cs="Arial"/>
                <w:color w:val="000000"/>
                <w:sz w:val="18"/>
                <w:szCs w:val="18"/>
              </w:rPr>
              <w:t xml:space="preserve">000 </w:t>
            </w:r>
            <w:r>
              <w:rPr>
                <w:rFonts w:ascii="Trebuchet MS" w:hAnsi="Trebuchet MS" w:cs="Arial"/>
                <w:color w:val="000000"/>
                <w:sz w:val="18"/>
                <w:szCs w:val="18"/>
                <w:vertAlign w:val="superscript"/>
              </w:rPr>
              <w:t xml:space="preserve">d)</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sz w:val="18"/>
                <w:szCs w:val="18"/>
              </w:rPr>
            </w:pPr>
            <w:r>
              <w:rPr>
                <w:rFonts w:ascii="Trebuchet MS" w:hAnsi="Trebuchet MS" w:cs="Arial"/>
                <w:sz w:val="18"/>
                <w:szCs w:val="18"/>
              </w:rPr>
              <w:t xml:space="preserve">Mechaninis atsparumas sukimui/ </w:t>
            </w:r>
          </w:p>
          <w:p>
            <w:pPr>
              <w:spacing/>
              <w:jc w:val="both"/>
              <w:rPr>
                <w:rFonts w:ascii="Trebuchet MS" w:hAnsi="Trebuchet MS" w:cs="Arial"/>
                <w:sz w:val="18"/>
                <w:szCs w:val="18"/>
                <w:lang w:val="en-GB"/>
              </w:rPr>
            </w:pPr>
            <w:r>
              <w:rPr>
                <w:rFonts w:ascii="Trebuchet MS" w:hAnsi="Trebuchet MS" w:cs="Arial"/>
                <w:sz w:val="18"/>
                <w:szCs w:val="18"/>
                <w:lang w:val="en-GB"/>
              </w:rPr>
              <w:t xml:space="preserve">Failing load for torsion, Nm </w:t>
            </w:r>
            <w:r>
              <w:rPr>
                <w:rFonts w:ascii="Trebuchet MS" w:hAnsi="Trebuchet MS" w:cs="Arial"/>
                <w:sz w:val="18"/>
                <w:szCs w:val="18"/>
                <w:vertAlign w:val="superscript"/>
                <w:lang w:val="en-GB"/>
              </w:rPr>
              <w:t xml:space="preserve">1)</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color w:val="000000"/>
                <w:sz w:val="18"/>
                <w:szCs w:val="18"/>
              </w:rPr>
              <w:t xml:space="preserve">≥3000 </w:t>
            </w:r>
            <w:r>
              <w:rPr>
                <w:rFonts w:ascii="Trebuchet MS" w:hAnsi="Trebuchet MS" w:cs="Arial"/>
                <w:color w:val="000000"/>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color w:val="000000"/>
                <w:sz w:val="18"/>
                <w:szCs w:val="18"/>
              </w:rPr>
            </w:pPr>
            <w:r>
              <w:rPr>
                <w:rFonts w:ascii="Trebuchet MS" w:hAnsi="Trebuchet MS" w:cs="Arial"/>
                <w:bCs/>
                <w:color w:val="000000"/>
                <w:sz w:val="18"/>
                <w:szCs w:val="18"/>
              </w:rPr>
              <w:t xml:space="preserve">Srovės nuotėkio kelio ilgis (</w:t>
            </w:r>
            <w:r>
              <w:rPr>
                <w:rFonts w:ascii="Trebuchet MS" w:hAnsi="Trebuchet MS" w:cs="Arial"/>
                <w:color w:val="000000"/>
                <w:sz w:val="18"/>
                <w:szCs w:val="18"/>
                <w:lang w:val="en-US"/>
              </w:rPr>
              <w:t xml:space="preserve">USCD) </w:t>
            </w:r>
            <w:r>
              <w:rPr>
                <w:rFonts w:ascii="Trebuchet MS" w:hAnsi="Trebuchet MS" w:cs="Arial"/>
                <w:color w:val="000000"/>
                <w:sz w:val="18"/>
                <w:szCs w:val="18"/>
              </w:rPr>
              <w:t xml:space="preserve">vidutiniam (C lygio) užterštumui</w:t>
            </w:r>
            <w:r>
              <w:rPr>
                <w:rFonts w:ascii="Trebuchet MS" w:hAnsi="Trebuchet MS" w:cs="Arial"/>
                <w:bCs/>
                <w:color w:val="000000"/>
                <w:sz w:val="18"/>
                <w:szCs w:val="18"/>
              </w:rPr>
              <w:t xml:space="preserve"> pagal </w:t>
            </w:r>
            <w:r>
              <w:rPr>
                <w:rFonts w:ascii="Trebuchet MS" w:hAnsi="Trebuchet MS" w:cs="Arial"/>
                <w:bCs/>
                <w:color w:val="000000"/>
                <w:sz w:val="18"/>
                <w:szCs w:val="18"/>
                <w:lang w:val="en-US"/>
              </w:rPr>
              <w:t xml:space="preserve">IEC/TS 60815-1</w:t>
            </w:r>
            <w:r>
              <w:rPr>
                <w:rFonts w:ascii="Trebuchet MS" w:hAnsi="Trebuchet MS" w:cs="Arial"/>
                <w:color w:val="000000"/>
                <w:sz w:val="18"/>
                <w:szCs w:val="18"/>
              </w:rPr>
              <w:t xml:space="preserve">/ </w:t>
            </w:r>
          </w:p>
          <w:p>
            <w:pPr>
              <w:spacing/>
              <w:jc w:val="both"/>
              <w:rPr>
                <w:rFonts w:ascii="Trebuchet MS" w:hAnsi="Trebuchet MS" w:cs="Arial"/>
                <w:sz w:val="18"/>
                <w:szCs w:val="18"/>
              </w:rPr>
            </w:pPr>
            <w:r>
              <w:rPr>
                <w:rFonts w:ascii="Trebuchet MS" w:hAnsi="Trebuchet MS" w:cs="Arial"/>
                <w:color w:val="000000"/>
                <w:sz w:val="18"/>
                <w:szCs w:val="18"/>
                <w:lang w:val="en-US"/>
              </w:rPr>
              <w:t xml:space="preserve">Creepage distance </w:t>
            </w:r>
            <w:r>
              <w:rPr>
                <w:rFonts w:ascii="Trebuchet MS" w:hAnsi="Trebuchet MS" w:cs="Arial"/>
                <w:color w:val="000000"/>
                <w:sz w:val="18"/>
                <w:szCs w:val="18"/>
                <w:lang w:val="en-US"/>
              </w:rPr>
              <w:t xml:space="preserve">(USCD) for medium pollution (C level)</w:t>
            </w:r>
            <w:r>
              <w:rPr>
                <w:rFonts w:ascii="Trebuchet MS" w:hAnsi="Trebuchet MS" w:cs="Arial"/>
                <w:color w:val="000000"/>
                <w:sz w:val="18"/>
                <w:szCs w:val="18"/>
                <w:lang w:val="en-US"/>
              </w:rPr>
              <w:t xml:space="preserve"> according to IEC/TS 60815-1, mm</w:t>
            </w:r>
            <w:r>
              <w:rPr>
                <w:rFonts w:ascii="Trebuchet MS" w:hAnsi="Trebuchet MS" w:cs="Arial"/>
                <w:color w:val="000000"/>
                <w:sz w:val="18"/>
                <w:szCs w:val="18"/>
                <w:lang w:val="en-US"/>
              </w:rPr>
              <w:t xml:space="preserve"> </w:t>
            </w:r>
            <w:r>
              <w:rPr>
                <w:rFonts w:ascii="Trebuchet MS" w:hAnsi="Trebuchet MS" w:eastAsia="TTE2t00" w:cs="Arial"/>
                <w:sz w:val="18"/>
                <w:szCs w:val="18"/>
                <w:vertAlign w:val="superscript"/>
              </w:rPr>
              <w:t xml:space="preserve">1)</w:t>
            </w:r>
            <w:r>
              <w:rPr>
                <w:rFonts w:ascii="Trebuchet MS" w:hAnsi="Trebuchet MS" w:cs="Arial"/>
                <w:sz w:val="18"/>
                <w:szCs w:val="18"/>
                <w:vertAlign w:val="superscript"/>
              </w:rPr>
              <w:t xml:space="preserve"> </w:t>
            </w:r>
          </w:p>
        </w:tc>
        <w:tc>
          <w:tcPr>
            <w:tcW w:type="dxa" w:w="4111"/>
            <w:tcBorders/>
            <w:vAlign w:val="center"/>
          </w:tcPr>
          <w:p>
            <w:pPr>
              <w:spacing/>
              <w:jc w:val="center"/>
              <w:rPr>
                <w:rFonts w:ascii="Trebuchet MS" w:hAnsi="Trebuchet MS" w:cs="Arial"/>
                <w:color w:val="000000"/>
                <w:sz w:val="18"/>
                <w:szCs w:val="18"/>
              </w:rPr>
            </w:pPr>
            <w:r>
              <w:rPr>
                <w:rFonts w:ascii="Trebuchet MS" w:hAnsi="Trebuchet MS" w:cs="Arial"/>
                <w:sz w:val="18"/>
                <w:szCs w:val="18"/>
              </w:rPr>
              <w:t xml:space="preserve">≥ </w:t>
            </w:r>
            <w:r>
              <w:rPr>
                <w:rFonts w:ascii="Trebuchet MS" w:hAnsi="Trebuchet MS" w:cs="Arial"/>
                <w:sz w:val="18"/>
                <w:szCs w:val="18"/>
              </w:rPr>
              <w:t xml:space="preserve">7252</w:t>
            </w:r>
            <w:r>
              <w:rPr>
                <w:rFonts w:ascii="Trebuchet MS" w:hAnsi="Trebuchet MS" w:eastAsia="TTE2t00" w:cs="Arial"/>
                <w:sz w:val="18"/>
                <w:szCs w:val="18"/>
                <w:vertAlign w:val="superscript"/>
              </w:rPr>
              <w:t xml:space="preserve"> 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spacing/>
              <w:jc w:val="center"/>
              <w:rPr>
                <w:rFonts w:ascii="Trebuchet MS" w:hAnsi="Trebuchet MS"/>
                <w:b/>
                <w:bCs/>
                <w:sz w:val="18"/>
                <w:szCs w:val="18"/>
              </w:rPr>
            </w:pPr>
            <w:r>
              <w:rPr>
                <w:rFonts w:ascii="Trebuchet MS" w:hAnsi="Trebuchet MS"/>
                <w:b/>
                <w:bCs/>
                <w:sz w:val="18"/>
                <w:szCs w:val="18"/>
              </w:rPr>
              <w:t xml:space="preserve">5.</w:t>
            </w:r>
          </w:p>
        </w:tc>
        <w:tc>
          <w:tcPr>
            <w:tcW w:type="dxa" w:w="14317"/>
            <w:gridSpan w:val="6"/>
            <w:tcBorders/>
            <w:vAlign w:val="center"/>
          </w:tcPr>
          <w:p>
            <w:pPr>
              <w:spacing/>
              <w:rPr>
                <w:rFonts w:ascii="Trebuchet MS" w:hAnsi="Trebuchet MS" w:cs="Arial"/>
                <w:b/>
                <w:color w:val="000000"/>
                <w:sz w:val="18"/>
                <w:szCs w:val="18"/>
              </w:rPr>
            </w:pPr>
            <w:r>
              <w:rPr>
                <w:rFonts w:ascii="Trebuchet MS" w:hAnsi="Trebuchet MS" w:cs="Arial"/>
                <w:b/>
                <w:color w:val="000000"/>
                <w:sz w:val="18"/>
                <w:szCs w:val="18"/>
              </w:rPr>
              <w:t xml:space="preserve">Izoliatoriaus konstrukcija</w:t>
            </w:r>
            <w:r>
              <w:rPr>
                <w:rFonts w:ascii="Trebuchet MS" w:hAnsi="Trebuchet MS" w:cs="Arial"/>
                <w:b/>
                <w:color w:val="000000"/>
                <w:sz w:val="18"/>
                <w:szCs w:val="18"/>
              </w:rPr>
              <w:t xml:space="preserve"> </w:t>
            </w:r>
            <w:r>
              <w:rPr>
                <w:rFonts w:ascii="Trebuchet MS" w:hAnsi="Trebuchet MS" w:cs="Arial"/>
                <w:b/>
                <w:color w:val="000000"/>
                <w:sz w:val="18"/>
                <w:szCs w:val="18"/>
              </w:rPr>
              <w:t xml:space="preserve">/</w:t>
            </w:r>
          </w:p>
          <w:p>
            <w:pPr>
              <w:spacing/>
              <w:rPr>
                <w:rFonts w:ascii="Trebuchet MS" w:hAnsi="Trebuchet MS"/>
                <w:sz w:val="18"/>
                <w:szCs w:val="18"/>
                <w:lang w:val="en-GB"/>
              </w:rPr>
            </w:pPr>
            <w:r>
              <w:rPr>
                <w:rFonts w:ascii="Trebuchet MS" w:hAnsi="Trebuchet MS" w:cs="Arial"/>
                <w:b/>
                <w:color w:val="000000"/>
                <w:sz w:val="18"/>
                <w:szCs w:val="18"/>
                <w:lang w:val="en-GB"/>
              </w:rPr>
              <w:t xml:space="preserve">Design of insulator</w:t>
            </w: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bCs/>
                <w:color w:val="000000"/>
                <w:sz w:val="18"/>
                <w:szCs w:val="18"/>
              </w:rPr>
            </w:pPr>
            <w:r>
              <w:rPr>
                <w:rFonts w:ascii="Trebuchet MS" w:hAnsi="Trebuchet MS" w:cs="Arial"/>
                <w:bCs/>
                <w:color w:val="000000"/>
                <w:sz w:val="18"/>
                <w:szCs w:val="18"/>
              </w:rPr>
              <w:t xml:space="preserve">Izoliatoriaus medžiaga/ </w:t>
            </w:r>
          </w:p>
          <w:p>
            <w:pPr>
              <w:spacing/>
              <w:jc w:val="both"/>
              <w:rPr>
                <w:rFonts w:ascii="Trebuchet MS" w:hAnsi="Trebuchet MS" w:cs="Arial"/>
                <w:bCs/>
                <w:color w:val="000000"/>
                <w:sz w:val="18"/>
                <w:szCs w:val="18"/>
                <w:lang w:val="en-GB"/>
              </w:rPr>
            </w:pPr>
            <w:r>
              <w:rPr>
                <w:rFonts w:ascii="Trebuchet MS" w:hAnsi="Trebuchet MS" w:cs="Arial"/>
                <w:bCs/>
                <w:color w:val="000000"/>
                <w:sz w:val="18"/>
                <w:szCs w:val="18"/>
                <w:lang w:val="en-GB"/>
              </w:rPr>
              <w:t xml:space="preserve">Material of insulator</w:t>
            </w:r>
          </w:p>
        </w:tc>
        <w:tc>
          <w:tcPr>
            <w:tcW w:type="dxa" w:w="4111"/>
            <w:tcBorders/>
            <w:vAlign w:val="center"/>
          </w:tcPr>
          <w:p>
            <w:pPr>
              <w:spacing/>
              <w:jc w:val="center"/>
              <w:rPr>
                <w:rFonts w:ascii="Trebuchet MS" w:hAnsi="Trebuchet MS" w:cs="Arial"/>
                <w:sz w:val="18"/>
                <w:szCs w:val="18"/>
              </w:rPr>
            </w:pPr>
            <w:r>
              <w:rPr>
                <w:rFonts w:ascii="Trebuchet MS" w:hAnsi="Trebuchet MS" w:cs="Arial"/>
                <w:sz w:val="18"/>
                <w:szCs w:val="18"/>
              </w:rPr>
              <w:t xml:space="preserve">Porcelianas</w:t>
            </w:r>
            <w:r>
              <w:rPr>
                <w:rFonts w:ascii="Trebuchet MS" w:hAnsi="Trebuchet MS" w:cs="Arial"/>
                <w:sz w:val="18"/>
                <w:szCs w:val="18"/>
              </w:rPr>
              <w:t xml:space="preserve"> </w:t>
            </w:r>
            <w:r>
              <w:rPr>
                <w:rFonts w:ascii="Trebuchet MS" w:hAnsi="Trebuchet MS" w:cs="Arial"/>
                <w:sz w:val="18"/>
                <w:szCs w:val="18"/>
              </w:rPr>
              <w:t xml:space="preserve">/ </w:t>
            </w:r>
          </w:p>
          <w:p>
            <w:pPr>
              <w:spacing/>
              <w:jc w:val="center"/>
              <w:rPr>
                <w:rFonts w:ascii="Trebuchet MS" w:hAnsi="Trebuchet MS" w:cs="Arial"/>
                <w:sz w:val="18"/>
                <w:szCs w:val="18"/>
                <w:lang w:val="en-US"/>
              </w:rPr>
            </w:pPr>
            <w:r>
              <w:rPr>
                <w:rFonts w:ascii="Trebuchet MS" w:hAnsi="Trebuchet MS" w:cs="Arial"/>
                <w:sz w:val="18"/>
                <w:szCs w:val="18"/>
                <w:lang w:val="en-US"/>
              </w:rPr>
              <w:t xml:space="preserve">Porcelain </w:t>
            </w:r>
            <w:r>
              <w:rPr>
                <w:rFonts w:ascii="Trebuchet MS" w:hAnsi="Trebuchet MS" w:cs="Arial"/>
                <w:sz w:val="18"/>
                <w:szCs w:val="18"/>
                <w:vertAlign w:val="superscript"/>
                <w:lang w:val="en-US"/>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bCs/>
                <w:color w:val="000000"/>
                <w:sz w:val="18"/>
                <w:szCs w:val="18"/>
              </w:rPr>
            </w:pPr>
            <w:r>
              <w:rPr>
                <w:rFonts w:ascii="Trebuchet MS" w:hAnsi="Trebuchet MS" w:cs="Arial"/>
                <w:bCs/>
                <w:color w:val="000000"/>
                <w:sz w:val="18"/>
                <w:szCs w:val="18"/>
              </w:rPr>
              <w:t xml:space="preserve">Porceliano grupė/ </w:t>
            </w:r>
          </w:p>
          <w:p>
            <w:pPr>
              <w:spacing/>
              <w:jc w:val="both"/>
              <w:rPr>
                <w:rFonts w:ascii="Trebuchet MS" w:hAnsi="Trebuchet MS" w:cs="Arial"/>
                <w:bCs/>
                <w:color w:val="000000"/>
                <w:sz w:val="18"/>
                <w:szCs w:val="18"/>
                <w:lang w:val="en-GB"/>
              </w:rPr>
            </w:pPr>
            <w:r>
              <w:rPr>
                <w:rFonts w:ascii="Trebuchet MS" w:hAnsi="Trebuchet MS" w:cs="Arial"/>
                <w:bCs/>
                <w:color w:val="000000"/>
                <w:sz w:val="18"/>
                <w:szCs w:val="18"/>
                <w:lang w:val="en-GB"/>
              </w:rPr>
              <w:t xml:space="preserve">Group of porcelain </w:t>
            </w:r>
          </w:p>
        </w:tc>
        <w:tc>
          <w:tcPr>
            <w:tcW w:type="dxa" w:w="4111"/>
            <w:tcBorders/>
            <w:vAlign w:val="center"/>
          </w:tcPr>
          <w:p>
            <w:pPr>
              <w:spacing/>
              <w:jc w:val="center"/>
              <w:rPr>
                <w:rFonts w:ascii="Trebuchet MS" w:hAnsi="Trebuchet MS" w:cs="Arial"/>
                <w:sz w:val="18"/>
                <w:szCs w:val="18"/>
              </w:rPr>
            </w:pPr>
            <w:r>
              <w:rPr>
                <w:rFonts w:ascii="Trebuchet MS" w:hAnsi="Trebuchet MS" w:cs="Arial"/>
                <w:sz w:val="18"/>
                <w:szCs w:val="18"/>
              </w:rPr>
              <w:t xml:space="preserve">C130 </w:t>
            </w:r>
            <w:r>
              <w:rPr>
                <w:rFonts w:ascii="Trebuchet MS" w:hAnsi="Trebuchet MS" w:cs="Arial"/>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bCs/>
                <w:color w:val="000000"/>
                <w:sz w:val="18"/>
                <w:szCs w:val="18"/>
              </w:rPr>
            </w:pPr>
            <w:r>
              <w:rPr>
                <w:rFonts w:ascii="Trebuchet MS" w:hAnsi="Trebuchet MS" w:cs="Arial"/>
                <w:bCs/>
                <w:color w:val="000000"/>
                <w:sz w:val="18"/>
                <w:szCs w:val="18"/>
              </w:rPr>
              <w:t xml:space="preserve">Izoliatoriaus spalva/ </w:t>
            </w:r>
          </w:p>
          <w:p>
            <w:pPr>
              <w:spacing/>
              <w:jc w:val="both"/>
              <w:rPr>
                <w:rFonts w:ascii="Trebuchet MS" w:hAnsi="Trebuchet MS" w:cs="Arial"/>
                <w:bCs/>
                <w:color w:val="000000"/>
                <w:sz w:val="18"/>
                <w:szCs w:val="18"/>
                <w:lang w:val="en-GB"/>
              </w:rPr>
            </w:pPr>
            <w:r>
              <w:rPr>
                <w:rFonts w:ascii="Trebuchet MS" w:hAnsi="Trebuchet MS" w:cs="Arial"/>
                <w:bCs/>
                <w:color w:val="000000"/>
                <w:sz w:val="18"/>
                <w:szCs w:val="18"/>
                <w:lang w:val="en-GB"/>
              </w:rPr>
              <w:t xml:space="preserve">Colour of insulator’s material</w:t>
            </w:r>
          </w:p>
        </w:tc>
        <w:tc>
          <w:tcPr>
            <w:tcW w:type="dxa" w:w="4111"/>
            <w:tcBorders/>
            <w:vAlign w:val="center"/>
          </w:tcPr>
          <w:p>
            <w:pPr>
              <w:spacing/>
              <w:jc w:val="center"/>
              <w:rPr>
                <w:rFonts w:ascii="Trebuchet MS" w:hAnsi="Trebuchet MS" w:cs="Arial"/>
                <w:sz w:val="18"/>
                <w:szCs w:val="18"/>
              </w:rPr>
            </w:pPr>
            <w:r>
              <w:rPr>
                <w:rFonts w:ascii="Trebuchet MS" w:hAnsi="Trebuchet MS" w:cs="Arial"/>
                <w:sz w:val="18"/>
                <w:szCs w:val="18"/>
              </w:rPr>
              <w:t xml:space="preserve">R</w:t>
            </w:r>
            <w:r>
              <w:rPr>
                <w:rFonts w:ascii="Trebuchet MS" w:hAnsi="Trebuchet MS" w:cs="Arial"/>
                <w:sz w:val="18"/>
                <w:szCs w:val="18"/>
              </w:rPr>
              <w:t xml:space="preserve">uda/ </w:t>
            </w:r>
          </w:p>
          <w:p>
            <w:pPr>
              <w:spacing/>
              <w:jc w:val="center"/>
              <w:rPr>
                <w:rFonts w:ascii="Trebuchet MS" w:hAnsi="Trebuchet MS" w:cs="Arial"/>
                <w:sz w:val="18"/>
                <w:szCs w:val="18"/>
                <w:lang w:val="en-US"/>
              </w:rPr>
            </w:pPr>
            <w:r>
              <w:rPr>
                <w:rFonts w:ascii="Trebuchet MS" w:hAnsi="Trebuchet MS" w:cs="Arial"/>
                <w:sz w:val="18"/>
                <w:szCs w:val="18"/>
                <w:lang w:val="en-US"/>
              </w:rPr>
              <w:t xml:space="preserve">B</w:t>
            </w:r>
            <w:r>
              <w:rPr>
                <w:rFonts w:ascii="Trebuchet MS" w:hAnsi="Trebuchet MS" w:cs="Arial"/>
                <w:sz w:val="18"/>
                <w:szCs w:val="18"/>
                <w:lang w:val="en-US"/>
              </w:rPr>
              <w:t xml:space="preserve">rown </w:t>
            </w:r>
            <w:r>
              <w:rPr>
                <w:rFonts w:ascii="Trebuchet MS" w:hAnsi="Trebuchet MS" w:cs="Arial"/>
                <w:sz w:val="18"/>
                <w:szCs w:val="18"/>
                <w:vertAlign w:val="superscript"/>
                <w:lang w:val="en-US"/>
              </w:rPr>
              <w:t xml:space="preserve">a)</w:t>
            </w:r>
          </w:p>
        </w:tc>
        <w:tc>
          <w:tcPr>
            <w:tcW w:type="dxa" w:w="4111"/>
            <w:gridSpan w:val="2"/>
            <w:tcBorders/>
            <w:vAlign w:val="center"/>
          </w:tcPr>
          <w:p>
            <w:pPr>
              <w:spacing/>
              <w:jc w:val="center"/>
              <w:rPr>
                <w:rFonts w:ascii="Trebuchet MS" w:hAnsi="Trebuchet MS"/>
                <w:sz w:val="18"/>
                <w:szCs w:val="18"/>
                <w:lang w:val="en-US"/>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bCs/>
                <w:color w:val="000000"/>
                <w:sz w:val="18"/>
                <w:szCs w:val="18"/>
              </w:rPr>
            </w:pPr>
            <w:r>
              <w:rPr>
                <w:rFonts w:ascii="Trebuchet MS" w:hAnsi="Trebuchet MS" w:cs="Arial"/>
                <w:bCs/>
                <w:color w:val="000000"/>
                <w:sz w:val="18"/>
                <w:szCs w:val="18"/>
              </w:rPr>
              <w:t xml:space="preserve">Sujungimai tarp porceliano ir metalinių tvirtinimo dalių (flanšų)/ </w:t>
            </w:r>
          </w:p>
          <w:p>
            <w:pPr>
              <w:spacing/>
              <w:jc w:val="both"/>
              <w:rPr>
                <w:rFonts w:ascii="Trebuchet MS" w:hAnsi="Trebuchet MS" w:cs="Arial"/>
                <w:sz w:val="18"/>
                <w:szCs w:val="18"/>
                <w:lang w:val="en-GB"/>
              </w:rPr>
            </w:pPr>
            <w:r>
              <w:rPr>
                <w:rFonts w:ascii="Trebuchet MS" w:hAnsi="Trebuchet MS" w:cs="Arial"/>
                <w:bCs/>
                <w:color w:val="000000"/>
                <w:sz w:val="18"/>
                <w:szCs w:val="18"/>
                <w:lang w:val="en-GB"/>
              </w:rPr>
              <w:t xml:space="preserve">Connections between porcelain and metal end caps</w:t>
            </w:r>
          </w:p>
        </w:tc>
        <w:tc>
          <w:tcPr>
            <w:tcW w:type="dxa" w:w="4111"/>
            <w:tcBorders/>
            <w:vAlign w:val="center"/>
          </w:tcPr>
          <w:p>
            <w:pPr>
              <w:spacing/>
              <w:jc w:val="center"/>
              <w:rPr>
                <w:rFonts w:ascii="Trebuchet MS" w:hAnsi="Trebuchet MS" w:cs="Arial"/>
                <w:sz w:val="18"/>
                <w:szCs w:val="18"/>
              </w:rPr>
            </w:pPr>
            <w:r>
              <w:rPr>
                <w:rFonts w:ascii="Trebuchet MS" w:hAnsi="Trebuchet MS" w:cs="Arial"/>
                <w:sz w:val="18"/>
                <w:szCs w:val="18"/>
              </w:rPr>
              <w:t xml:space="preserve">Portlandcementas</w:t>
            </w:r>
            <w:r>
              <w:rPr>
                <w:rFonts w:ascii="Trebuchet MS" w:hAnsi="Trebuchet MS" w:cs="Arial"/>
                <w:sz w:val="18"/>
                <w:szCs w:val="18"/>
              </w:rPr>
              <w:t xml:space="preserve"> </w:t>
            </w:r>
            <w:r>
              <w:rPr>
                <w:rFonts w:ascii="Trebuchet MS" w:hAnsi="Trebuchet MS" w:cs="Arial"/>
                <w:sz w:val="18"/>
                <w:szCs w:val="18"/>
              </w:rPr>
              <w:t xml:space="preserve">/ </w:t>
            </w:r>
          </w:p>
          <w:p>
            <w:pPr>
              <w:spacing/>
              <w:jc w:val="center"/>
              <w:rPr>
                <w:rFonts w:ascii="Trebuchet MS" w:hAnsi="Trebuchet MS" w:cs="Arial"/>
                <w:sz w:val="18"/>
                <w:szCs w:val="18"/>
                <w:lang w:val="en-US"/>
              </w:rPr>
            </w:pPr>
            <w:r>
              <w:rPr>
                <w:rFonts w:ascii="Trebuchet MS" w:hAnsi="Trebuchet MS" w:cs="Arial"/>
                <w:sz w:val="18"/>
                <w:szCs w:val="18"/>
                <w:lang w:val="en-US"/>
              </w:rPr>
              <w:t xml:space="preserve">Portland cement </w:t>
            </w:r>
            <w:r>
              <w:rPr>
                <w:rFonts w:ascii="Trebuchet MS" w:hAnsi="Trebuchet MS" w:cs="Arial"/>
                <w:sz w:val="18"/>
                <w:szCs w:val="18"/>
                <w:vertAlign w:val="superscript"/>
                <w:lang w:val="en-US"/>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bCs/>
                <w:color w:val="000000"/>
                <w:sz w:val="18"/>
                <w:szCs w:val="18"/>
              </w:rPr>
            </w:pPr>
            <w:r>
              <w:rPr>
                <w:rFonts w:ascii="Trebuchet MS" w:hAnsi="Trebuchet MS" w:cs="Arial"/>
                <w:bCs/>
                <w:color w:val="000000"/>
                <w:sz w:val="18"/>
                <w:szCs w:val="18"/>
              </w:rPr>
              <w:t xml:space="preserve">Cementinių sujungimų apsauga nuo drėgmės/ </w:t>
            </w:r>
          </w:p>
          <w:p>
            <w:pPr>
              <w:spacing/>
              <w:jc w:val="both"/>
              <w:rPr>
                <w:rFonts w:ascii="Trebuchet MS" w:hAnsi="Trebuchet MS" w:cs="Arial"/>
                <w:sz w:val="18"/>
                <w:szCs w:val="18"/>
                <w:lang w:val="en-GB"/>
              </w:rPr>
            </w:pPr>
            <w:r>
              <w:rPr>
                <w:rFonts w:ascii="Trebuchet MS" w:hAnsi="Trebuchet MS" w:cs="Arial"/>
                <w:bCs/>
                <w:color w:val="000000"/>
                <w:sz w:val="18"/>
                <w:szCs w:val="18"/>
                <w:lang w:val="en-GB"/>
              </w:rPr>
              <w:t xml:space="preserve">Moisture protection of cemented connections</w:t>
            </w:r>
          </w:p>
        </w:tc>
        <w:tc>
          <w:tcPr>
            <w:tcW w:type="dxa" w:w="4111"/>
            <w:tcBorders/>
            <w:vAlign w:val="center"/>
          </w:tcPr>
          <w:p>
            <w:pPr>
              <w:spacing/>
              <w:jc w:val="center"/>
              <w:rPr>
                <w:rFonts w:ascii="Trebuchet MS" w:hAnsi="Trebuchet MS" w:cs="Arial"/>
                <w:sz w:val="18"/>
                <w:szCs w:val="18"/>
              </w:rPr>
            </w:pPr>
            <w:r>
              <w:rPr>
                <w:rFonts w:ascii="Trebuchet MS" w:hAnsi="Trebuchet MS" w:cs="Arial"/>
                <w:sz w:val="18"/>
                <w:szCs w:val="18"/>
              </w:rPr>
              <w:t xml:space="preserve">Drėgmei atsparus silikono sluoksnis arba cemento siūlių išpildymas (forma) neleidžianti kauptis drėgmei (pvz. atitinkamas siūlės kampas)/ </w:t>
            </w:r>
          </w:p>
          <w:p>
            <w:pPr>
              <w:spacing/>
              <w:jc w:val="center"/>
              <w:rPr>
                <w:rFonts w:ascii="Trebuchet MS" w:hAnsi="Trebuchet MS" w:cs="Arial"/>
                <w:sz w:val="18"/>
                <w:szCs w:val="18"/>
                <w:lang w:val="en-GB"/>
              </w:rPr>
            </w:pPr>
            <w:r>
              <w:rPr>
                <w:rFonts w:ascii="Trebuchet MS" w:hAnsi="Trebuchet MS" w:cs="Arial"/>
                <w:sz w:val="18"/>
                <w:szCs w:val="18"/>
                <w:lang w:val="en-GB"/>
              </w:rPr>
              <w:t xml:space="preserve">Moisture resistant layer of silicone or </w:t>
            </w:r>
            <w:r>
              <w:rPr>
                <w:rFonts w:ascii="Trebuchet MS" w:hAnsi="Trebuchet MS" w:cs="Arial"/>
                <w:sz w:val="18"/>
                <w:szCs w:val="18"/>
                <w:lang w:val="en-US"/>
              </w:rPr>
              <w:t xml:space="preserve">fulfillment</w:t>
            </w:r>
            <w:r>
              <w:rPr>
                <w:rFonts w:ascii="Trebuchet MS" w:hAnsi="Trebuchet MS" w:cs="Arial"/>
                <w:sz w:val="18"/>
                <w:szCs w:val="18"/>
                <w:lang w:val="en-GB"/>
              </w:rPr>
              <w:t xml:space="preserve"> (shape) of cement welds (e.g. appropriate angle) preventing moisture accumulation </w:t>
            </w:r>
            <w:r>
              <w:rPr>
                <w:rFonts w:ascii="Trebuchet MS" w:hAnsi="Trebuchet MS" w:cs="Arial"/>
                <w:sz w:val="18"/>
                <w:szCs w:val="18"/>
                <w:vertAlign w:val="superscript"/>
                <w:lang w:val="en-GB"/>
              </w:rPr>
              <w:t xml:space="preserve">c)</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bCs/>
                <w:color w:val="000000"/>
                <w:sz w:val="18"/>
                <w:szCs w:val="18"/>
              </w:rPr>
            </w:pPr>
            <w:r>
              <w:rPr>
                <w:rFonts w:ascii="Trebuchet MS" w:hAnsi="Trebuchet MS" w:cs="Arial"/>
                <w:bCs/>
                <w:color w:val="000000"/>
                <w:sz w:val="18"/>
                <w:szCs w:val="18"/>
              </w:rPr>
              <w:t xml:space="preserve">Metalinių konstrukcijų dalių apsauga nuo korozijos/ </w:t>
            </w:r>
          </w:p>
          <w:p>
            <w:pPr>
              <w:spacing/>
              <w:jc w:val="both"/>
              <w:rPr>
                <w:rFonts w:ascii="Trebuchet MS" w:hAnsi="Trebuchet MS" w:cs="Arial"/>
                <w:bCs/>
                <w:color w:val="000000"/>
                <w:sz w:val="18"/>
                <w:szCs w:val="18"/>
                <w:lang w:val="en-GB"/>
              </w:rPr>
            </w:pPr>
            <w:r>
              <w:rPr>
                <w:rFonts w:ascii="Trebuchet MS" w:hAnsi="Trebuchet MS" w:cs="Arial"/>
                <w:bCs/>
                <w:color w:val="000000"/>
                <w:sz w:val="18"/>
                <w:szCs w:val="18"/>
                <w:lang w:val="en-GB"/>
              </w:rPr>
              <w:t xml:space="preserve">Corrosion protection of steel parts</w:t>
            </w:r>
          </w:p>
        </w:tc>
        <w:tc>
          <w:tcPr>
            <w:tcW w:type="dxa" w:w="4111"/>
            <w:tcBorders/>
            <w:vAlign w:val="center"/>
          </w:tcPr>
          <w:p>
            <w:pPr>
              <w:spacing/>
              <w:jc w:val="center"/>
              <w:rPr>
                <w:rFonts w:ascii="Trebuchet MS" w:hAnsi="Trebuchet MS" w:cs="Arial"/>
                <w:sz w:val="18"/>
                <w:szCs w:val="18"/>
              </w:rPr>
            </w:pPr>
            <w:r>
              <w:rPr>
                <w:rFonts w:ascii="Trebuchet MS" w:hAnsi="Trebuchet MS" w:cs="Arial"/>
                <w:sz w:val="18"/>
                <w:szCs w:val="18"/>
              </w:rPr>
              <w:t xml:space="preserve">Nerūdijančio arba karštai cinkuoto metalo pagal EN ISO 1461 standartą/ </w:t>
            </w:r>
          </w:p>
          <w:p>
            <w:pPr>
              <w:spacing/>
              <w:jc w:val="center"/>
              <w:rPr>
                <w:rFonts w:ascii="Trebuchet MS" w:hAnsi="Trebuchet MS" w:cs="Arial"/>
                <w:sz w:val="18"/>
                <w:szCs w:val="18"/>
                <w:lang w:val="en-GB"/>
              </w:rPr>
            </w:pPr>
            <w:r>
              <w:rPr>
                <w:rFonts w:ascii="Trebuchet MS" w:hAnsi="Trebuchet MS" w:cs="Arial"/>
                <w:sz w:val="18"/>
                <w:szCs w:val="18"/>
                <w:lang w:val="en-GB"/>
              </w:rPr>
              <w:t xml:space="preserve">Stainless or hot-dip galvanized metal according to EN ISO 1461 standard </w:t>
            </w:r>
            <w:r>
              <w:rPr>
                <w:rFonts w:ascii="Trebuchet MS" w:hAnsi="Trebuchet MS" w:cs="Arial"/>
                <w:sz w:val="18"/>
                <w:szCs w:val="18"/>
                <w:vertAlign w:val="superscript"/>
                <w:lang w:val="en-GB"/>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bCs/>
                <w:color w:val="000000"/>
                <w:sz w:val="18"/>
                <w:szCs w:val="18"/>
              </w:rPr>
            </w:pPr>
            <w:r>
              <w:rPr>
                <w:rFonts w:ascii="Trebuchet MS" w:hAnsi="Trebuchet MS" w:cs="Arial"/>
                <w:bCs/>
                <w:color w:val="000000"/>
                <w:sz w:val="18"/>
                <w:szCs w:val="18"/>
              </w:rPr>
              <w:t xml:space="preserve">Jungių cinko dangos storio vertė / </w:t>
            </w:r>
          </w:p>
          <w:p>
            <w:pPr>
              <w:spacing/>
              <w:jc w:val="both"/>
              <w:rPr>
                <w:rFonts w:ascii="Trebuchet MS" w:hAnsi="Trebuchet MS" w:cs="Arial"/>
                <w:bCs/>
                <w:color w:val="000000"/>
                <w:sz w:val="18"/>
                <w:szCs w:val="18"/>
                <w:lang w:val="en-GB"/>
              </w:rPr>
            </w:pPr>
            <w:r>
              <w:rPr>
                <w:rFonts w:ascii="Trebuchet MS" w:hAnsi="Trebuchet MS" w:cs="Arial"/>
                <w:bCs/>
                <w:color w:val="000000"/>
                <w:sz w:val="18"/>
                <w:szCs w:val="18"/>
                <w:lang w:val="en-GB"/>
              </w:rPr>
              <w:t xml:space="preserve">Zinc coating thickness of fittings, g/m</w:t>
            </w:r>
            <w:r>
              <w:rPr>
                <w:rFonts w:ascii="Trebuchet MS" w:hAnsi="Trebuchet MS" w:cs="Arial"/>
                <w:bCs/>
                <w:color w:val="000000"/>
                <w:sz w:val="18"/>
                <w:szCs w:val="18"/>
                <w:vertAlign w:val="superscript"/>
                <w:lang w:val="en-GB"/>
              </w:rPr>
              <w:t xml:space="preserve">2</w:t>
            </w:r>
            <w:r>
              <w:rPr>
                <w:rFonts w:ascii="Trebuchet MS" w:hAnsi="Trebuchet MS" w:cs="Arial"/>
                <w:bCs/>
                <w:color w:val="000000"/>
                <w:sz w:val="18"/>
                <w:szCs w:val="18"/>
                <w:lang w:val="en-GB"/>
              </w:rPr>
              <w:t xml:space="preserve"> </w:t>
            </w:r>
            <w:r>
              <w:rPr>
                <w:rFonts w:ascii="Trebuchet MS" w:hAnsi="Trebuchet MS" w:cs="Arial"/>
                <w:bCs/>
                <w:color w:val="000000"/>
                <w:sz w:val="18"/>
                <w:szCs w:val="18"/>
                <w:vertAlign w:val="superscript"/>
                <w:lang w:val="en-GB"/>
              </w:rPr>
              <w:t xml:space="preserve">2</w:t>
            </w:r>
            <w:r>
              <w:rPr>
                <w:rFonts w:ascii="Trebuchet MS" w:hAnsi="Trebuchet MS" w:cs="Arial"/>
                <w:bCs/>
                <w:color w:val="000000"/>
                <w:sz w:val="18"/>
                <w:szCs w:val="18"/>
                <w:vertAlign w:val="superscript"/>
                <w:lang w:val="en-GB"/>
              </w:rPr>
              <w:t xml:space="preserve">)</w:t>
            </w:r>
          </w:p>
        </w:tc>
        <w:tc>
          <w:tcPr>
            <w:tcW w:type="dxa" w:w="4111"/>
            <w:tcBorders/>
            <w:vAlign w:val="center"/>
          </w:tcPr>
          <w:p>
            <w:pPr>
              <w:spacing/>
              <w:jc w:val="center"/>
              <w:rPr>
                <w:rFonts w:ascii="Trebuchet MS" w:hAnsi="Trebuchet MS" w:cs="Arial"/>
                <w:sz w:val="18"/>
                <w:szCs w:val="18"/>
              </w:rPr>
            </w:pPr>
            <w:r>
              <w:rPr>
                <w:rFonts w:ascii="Trebuchet MS" w:hAnsi="Trebuchet MS" w:cs="Arial"/>
                <w:sz w:val="18"/>
                <w:szCs w:val="18"/>
              </w:rPr>
              <w:t xml:space="preserve">≥600 </w:t>
            </w:r>
            <w:r>
              <w:rPr>
                <w:rFonts w:ascii="Trebuchet MS" w:hAnsi="Trebuchet MS" w:cs="Arial"/>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bCs/>
                <w:color w:val="000000"/>
                <w:sz w:val="18"/>
                <w:szCs w:val="18"/>
              </w:rPr>
            </w:pPr>
            <w:r>
              <w:rPr>
                <w:rFonts w:ascii="Trebuchet MS" w:hAnsi="Trebuchet MS" w:cs="Arial"/>
                <w:bCs/>
                <w:color w:val="000000"/>
                <w:sz w:val="18"/>
                <w:szCs w:val="18"/>
              </w:rPr>
              <w:t xml:space="preserve">Viršutinės jungės varžtų angų apskritimo skersmuo / </w:t>
            </w:r>
          </w:p>
          <w:p>
            <w:pPr>
              <w:spacing/>
              <w:jc w:val="both"/>
              <w:rPr>
                <w:rFonts w:ascii="Trebuchet MS" w:hAnsi="Trebuchet MS" w:cs="Arial"/>
                <w:bCs/>
                <w:color w:val="000000"/>
                <w:sz w:val="18"/>
                <w:szCs w:val="18"/>
                <w:lang w:val="en-GB"/>
              </w:rPr>
            </w:pPr>
            <w:r>
              <w:rPr>
                <w:rFonts w:ascii="Trebuchet MS" w:hAnsi="Trebuchet MS" w:cs="Arial"/>
                <w:bCs/>
                <w:color w:val="000000"/>
                <w:sz w:val="18"/>
                <w:szCs w:val="18"/>
                <w:lang w:val="en-GB"/>
              </w:rPr>
              <w:t xml:space="preserve">Top fitting pitch circle diameter, mm</w:t>
            </w:r>
          </w:p>
        </w:tc>
        <w:tc>
          <w:tcPr>
            <w:tcW w:type="dxa" w:w="4111"/>
            <w:tcBorders/>
            <w:vAlign w:val="center"/>
          </w:tcPr>
          <w:p>
            <w:pPr>
              <w:spacing/>
              <w:jc w:val="center"/>
              <w:rPr>
                <w:rFonts w:ascii="Trebuchet MS" w:hAnsi="Trebuchet MS" w:cs="Arial"/>
                <w:sz w:val="18"/>
                <w:szCs w:val="18"/>
              </w:rPr>
            </w:pPr>
            <w:r>
              <w:rPr>
                <w:rFonts w:ascii="Trebuchet MS" w:hAnsi="Trebuchet MS" w:cs="Arial"/>
                <w:sz w:val="18"/>
                <w:szCs w:val="18"/>
              </w:rPr>
              <w:t xml:space="preserve">127</w:t>
            </w:r>
          </w:p>
          <w:p>
            <w:pPr>
              <w:spacing/>
              <w:jc w:val="center"/>
              <w:rPr>
                <w:rFonts w:ascii="Trebuchet MS" w:hAnsi="Trebuchet MS" w:cs="Arial"/>
                <w:sz w:val="18"/>
                <w:szCs w:val="18"/>
              </w:rPr>
            </w:pPr>
            <w:r>
              <w:rPr>
                <w:rFonts w:ascii="Trebuchet MS" w:hAnsi="Trebuchet MS" w:cs="Arial"/>
                <w:sz w:val="18"/>
                <w:szCs w:val="18"/>
              </w:rPr>
              <w:t xml:space="preserve">arba/ </w:t>
            </w:r>
            <w:r>
              <w:rPr>
                <w:rFonts w:ascii="Trebuchet MS" w:hAnsi="Trebuchet MS" w:cs="Arial"/>
                <w:sz w:val="18"/>
                <w:szCs w:val="18"/>
                <w:lang w:val="en-GB"/>
              </w:rPr>
              <w:t xml:space="preserve">or</w:t>
            </w:r>
          </w:p>
          <w:p>
            <w:pPr>
              <w:spacing/>
              <w:jc w:val="center"/>
              <w:rPr>
                <w:rFonts w:ascii="Trebuchet MS" w:hAnsi="Trebuchet MS" w:cs="Arial"/>
                <w:sz w:val="18"/>
                <w:szCs w:val="18"/>
              </w:rPr>
            </w:pPr>
            <w:r>
              <w:rPr>
                <w:rFonts w:ascii="Trebuchet MS" w:hAnsi="Trebuchet MS" w:cs="Arial"/>
                <w:sz w:val="18"/>
                <w:szCs w:val="18"/>
              </w:rPr>
              <w:t xml:space="preserve">225</w:t>
            </w:r>
          </w:p>
          <w:p>
            <w:pPr>
              <w:spacing/>
              <w:jc w:val="center"/>
              <w:rPr>
                <w:rFonts w:ascii="Trebuchet MS" w:hAnsi="Trebuchet MS" w:cs="Arial"/>
                <w:sz w:val="18"/>
                <w:szCs w:val="18"/>
              </w:rPr>
            </w:pPr>
            <w:r>
              <w:rPr>
                <w:rFonts w:ascii="Trebuchet MS" w:hAnsi="Trebuchet MS" w:cs="Arial"/>
                <w:sz w:val="18"/>
                <w:szCs w:val="18"/>
              </w:rPr>
              <w:t xml:space="preserve">arba/ </w:t>
            </w:r>
            <w:r>
              <w:rPr>
                <w:rFonts w:ascii="Trebuchet MS" w:hAnsi="Trebuchet MS" w:cs="Arial"/>
                <w:sz w:val="18"/>
                <w:szCs w:val="18"/>
                <w:lang w:val="en-GB"/>
              </w:rPr>
              <w:t xml:space="preserve">or</w:t>
            </w:r>
          </w:p>
          <w:p>
            <w:pPr>
              <w:spacing/>
              <w:jc w:val="center"/>
              <w:rPr>
                <w:rFonts w:ascii="Trebuchet MS" w:hAnsi="Trebuchet MS" w:cs="Arial"/>
                <w:sz w:val="18"/>
                <w:szCs w:val="18"/>
              </w:rPr>
            </w:pPr>
            <w:r>
              <w:rPr>
                <w:rFonts w:ascii="Trebuchet MS" w:hAnsi="Trebuchet MS" w:cs="Arial"/>
                <w:sz w:val="18"/>
                <w:szCs w:val="18"/>
              </w:rPr>
              <w:t xml:space="preserve">254 </w:t>
            </w:r>
            <w:r>
              <w:rPr>
                <w:rFonts w:ascii="Trebuchet MS" w:hAnsi="Trebuchet MS" w:cs="Arial"/>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r>
        <w:trPr>
          <w:cantSplit/>
        </w:trPr>
        <w:tc>
          <w:tcPr>
            <w:tcW w:type="dxa" w:w="846"/>
            <w:tcBorders/>
            <w:vAlign w:val="center"/>
          </w:tcPr>
          <w:p>
            <w:pPr>
              <w:pStyle w:val="ListParagraph"/>
              <w:numPr>
                <w:ilvl w:val="0"/>
                <w:numId w:val="32"/>
              </w:numPr>
              <w:spacing/>
              <w:jc w:val="center"/>
              <w:rPr>
                <w:rFonts w:ascii="Trebuchet MS" w:hAnsi="Trebuchet MS"/>
                <w:sz w:val="18"/>
                <w:szCs w:val="18"/>
              </w:rPr>
            </w:pPr>
          </w:p>
        </w:tc>
        <w:tc>
          <w:tcPr>
            <w:tcW w:type="dxa" w:w="3827"/>
            <w:tcBorders/>
            <w:vAlign w:val="center"/>
          </w:tcPr>
          <w:p>
            <w:pPr>
              <w:spacing/>
              <w:jc w:val="both"/>
              <w:rPr>
                <w:rFonts w:ascii="Trebuchet MS" w:hAnsi="Trebuchet MS" w:cs="Arial"/>
                <w:bCs/>
                <w:color w:val="000000"/>
                <w:sz w:val="18"/>
                <w:szCs w:val="18"/>
              </w:rPr>
            </w:pPr>
            <w:r>
              <w:rPr>
                <w:rFonts w:ascii="Trebuchet MS" w:hAnsi="Trebuchet MS" w:cs="Arial"/>
                <w:bCs/>
                <w:color w:val="000000"/>
                <w:sz w:val="18"/>
                <w:szCs w:val="18"/>
              </w:rPr>
              <w:t xml:space="preserve">Apatinės jungės varžtų angų apskritimo skersmuo / </w:t>
            </w:r>
          </w:p>
          <w:p>
            <w:pPr>
              <w:spacing/>
              <w:jc w:val="both"/>
              <w:rPr>
                <w:rFonts w:ascii="Trebuchet MS" w:hAnsi="Trebuchet MS" w:cs="Arial"/>
                <w:bCs/>
                <w:color w:val="000000"/>
                <w:sz w:val="18"/>
                <w:szCs w:val="18"/>
                <w:lang w:val="en-GB"/>
              </w:rPr>
            </w:pPr>
            <w:r>
              <w:rPr>
                <w:rFonts w:ascii="Trebuchet MS" w:hAnsi="Trebuchet MS" w:cs="Arial"/>
                <w:bCs/>
                <w:color w:val="000000"/>
                <w:sz w:val="18"/>
                <w:szCs w:val="18"/>
                <w:lang w:val="en-GB"/>
              </w:rPr>
              <w:t xml:space="preserve">Bottom fitting pitch circle diameter, mm</w:t>
            </w:r>
          </w:p>
        </w:tc>
        <w:tc>
          <w:tcPr>
            <w:tcW w:type="dxa" w:w="4111"/>
            <w:tcBorders/>
          </w:tcPr>
          <w:p>
            <w:pPr>
              <w:spacing/>
              <w:jc w:val="center"/>
              <w:rPr>
                <w:rFonts w:ascii="Trebuchet MS" w:hAnsi="Trebuchet MS" w:cs="Arial"/>
                <w:sz w:val="18"/>
                <w:szCs w:val="18"/>
              </w:rPr>
            </w:pPr>
            <w:r>
              <w:rPr>
                <w:rFonts w:ascii="Trebuchet MS" w:hAnsi="Trebuchet MS" w:cs="Arial"/>
                <w:sz w:val="18"/>
                <w:szCs w:val="18"/>
              </w:rPr>
              <w:t xml:space="preserve">254</w:t>
            </w:r>
          </w:p>
          <w:p>
            <w:pPr>
              <w:spacing/>
              <w:jc w:val="center"/>
              <w:rPr>
                <w:rFonts w:ascii="Trebuchet MS" w:hAnsi="Trebuchet MS" w:cs="Arial"/>
                <w:sz w:val="18"/>
                <w:szCs w:val="18"/>
              </w:rPr>
            </w:pPr>
            <w:r>
              <w:rPr>
                <w:rFonts w:ascii="Trebuchet MS" w:hAnsi="Trebuchet MS" w:cs="Arial"/>
                <w:sz w:val="18"/>
                <w:szCs w:val="18"/>
              </w:rPr>
              <w:t xml:space="preserve">arba/ </w:t>
            </w:r>
            <w:r>
              <w:rPr>
                <w:rFonts w:ascii="Trebuchet MS" w:hAnsi="Trebuchet MS" w:cs="Arial"/>
                <w:sz w:val="18"/>
                <w:szCs w:val="18"/>
                <w:lang w:val="en-GB"/>
              </w:rPr>
              <w:t xml:space="preserve">or</w:t>
            </w:r>
          </w:p>
          <w:p>
            <w:pPr>
              <w:spacing/>
              <w:jc w:val="center"/>
              <w:rPr>
                <w:rFonts w:ascii="Trebuchet MS" w:hAnsi="Trebuchet MS" w:cs="Arial"/>
                <w:sz w:val="18"/>
                <w:szCs w:val="18"/>
              </w:rPr>
            </w:pPr>
            <w:r>
              <w:rPr>
                <w:rFonts w:ascii="Trebuchet MS" w:hAnsi="Trebuchet MS" w:cs="Arial"/>
                <w:sz w:val="18"/>
                <w:szCs w:val="18"/>
              </w:rPr>
              <w:t xml:space="preserve">275</w:t>
            </w:r>
          </w:p>
          <w:p>
            <w:pPr>
              <w:spacing/>
              <w:jc w:val="center"/>
              <w:rPr>
                <w:rFonts w:ascii="Trebuchet MS" w:hAnsi="Trebuchet MS" w:cs="Arial"/>
                <w:sz w:val="18"/>
                <w:szCs w:val="18"/>
              </w:rPr>
            </w:pPr>
            <w:r>
              <w:rPr>
                <w:rFonts w:ascii="Trebuchet MS" w:hAnsi="Trebuchet MS" w:cs="Arial"/>
                <w:sz w:val="18"/>
                <w:szCs w:val="18"/>
              </w:rPr>
              <w:t xml:space="preserve">arba/ </w:t>
            </w:r>
            <w:r>
              <w:rPr>
                <w:rFonts w:ascii="Trebuchet MS" w:hAnsi="Trebuchet MS" w:cs="Arial"/>
                <w:sz w:val="18"/>
                <w:szCs w:val="18"/>
                <w:lang w:val="en-GB"/>
              </w:rPr>
              <w:t xml:space="preserve">or</w:t>
            </w:r>
          </w:p>
          <w:p>
            <w:pPr>
              <w:spacing/>
              <w:jc w:val="center"/>
              <w:rPr>
                <w:rFonts w:ascii="Trebuchet MS" w:hAnsi="Trebuchet MS" w:cs="Arial"/>
                <w:sz w:val="18"/>
                <w:szCs w:val="18"/>
              </w:rPr>
            </w:pPr>
            <w:r>
              <w:rPr>
                <w:rFonts w:ascii="Trebuchet MS" w:hAnsi="Trebuchet MS" w:cs="Arial"/>
                <w:sz w:val="18"/>
                <w:szCs w:val="18"/>
              </w:rPr>
              <w:t xml:space="preserve">300</w:t>
            </w:r>
          </w:p>
          <w:p>
            <w:pPr>
              <w:spacing/>
              <w:jc w:val="center"/>
              <w:rPr>
                <w:rFonts w:ascii="Trebuchet MS" w:hAnsi="Trebuchet MS" w:cs="Arial"/>
                <w:sz w:val="18"/>
                <w:szCs w:val="18"/>
              </w:rPr>
            </w:pPr>
            <w:r>
              <w:rPr>
                <w:rFonts w:ascii="Trebuchet MS" w:hAnsi="Trebuchet MS" w:cs="Arial"/>
                <w:sz w:val="18"/>
                <w:szCs w:val="18"/>
              </w:rPr>
              <w:t xml:space="preserve">arba/ </w:t>
            </w:r>
            <w:r>
              <w:rPr>
                <w:rFonts w:ascii="Trebuchet MS" w:hAnsi="Trebuchet MS" w:cs="Arial"/>
                <w:sz w:val="18"/>
                <w:szCs w:val="18"/>
                <w:lang w:val="en-GB"/>
              </w:rPr>
              <w:t xml:space="preserve">or</w:t>
            </w:r>
          </w:p>
          <w:p>
            <w:pPr>
              <w:spacing/>
              <w:jc w:val="center"/>
              <w:rPr>
                <w:rFonts w:ascii="Trebuchet MS" w:hAnsi="Trebuchet MS" w:cs="Arial"/>
                <w:sz w:val="18"/>
                <w:szCs w:val="18"/>
              </w:rPr>
            </w:pPr>
            <w:r>
              <w:rPr>
                <w:rFonts w:ascii="Trebuchet MS" w:hAnsi="Trebuchet MS" w:cs="Arial"/>
                <w:sz w:val="18"/>
                <w:szCs w:val="18"/>
              </w:rPr>
              <w:t xml:space="preserve">325</w:t>
            </w:r>
          </w:p>
          <w:p>
            <w:pPr>
              <w:spacing/>
              <w:jc w:val="center"/>
              <w:rPr>
                <w:rFonts w:ascii="Trebuchet MS" w:hAnsi="Trebuchet MS" w:cs="Arial"/>
                <w:sz w:val="18"/>
                <w:szCs w:val="18"/>
              </w:rPr>
            </w:pPr>
            <w:r>
              <w:rPr>
                <w:rFonts w:ascii="Trebuchet MS" w:hAnsi="Trebuchet MS" w:cs="Arial"/>
                <w:sz w:val="18"/>
                <w:szCs w:val="18"/>
              </w:rPr>
              <w:t xml:space="preserve">arba/ </w:t>
            </w:r>
            <w:r>
              <w:rPr>
                <w:rFonts w:ascii="Trebuchet MS" w:hAnsi="Trebuchet MS" w:cs="Arial"/>
                <w:sz w:val="18"/>
                <w:szCs w:val="18"/>
                <w:lang w:val="en-GB"/>
              </w:rPr>
              <w:t xml:space="preserve">or</w:t>
            </w:r>
          </w:p>
          <w:p>
            <w:pPr>
              <w:spacing/>
              <w:jc w:val="center"/>
              <w:rPr>
                <w:rFonts w:ascii="Trebuchet MS" w:hAnsi="Trebuchet MS" w:cs="Arial"/>
                <w:sz w:val="18"/>
                <w:szCs w:val="18"/>
              </w:rPr>
            </w:pPr>
            <w:r>
              <w:rPr>
                <w:rFonts w:ascii="Trebuchet MS" w:hAnsi="Trebuchet MS" w:cs="Arial"/>
                <w:sz w:val="18"/>
                <w:szCs w:val="18"/>
              </w:rPr>
              <w:t xml:space="preserve">356 </w:t>
            </w:r>
            <w:r>
              <w:rPr>
                <w:rFonts w:ascii="Trebuchet MS" w:hAnsi="Trebuchet MS" w:cs="Arial"/>
                <w:sz w:val="18"/>
                <w:szCs w:val="18"/>
                <w:vertAlign w:val="superscript"/>
              </w:rPr>
              <w:t xml:space="preserve">a)</w:t>
            </w:r>
          </w:p>
        </w:tc>
        <w:tc>
          <w:tcPr>
            <w:tcW w:type="dxa" w:w="4111"/>
            <w:gridSpan w:val="2"/>
            <w:tcBorders/>
            <w:vAlign w:val="center"/>
          </w:tcPr>
          <w:p>
            <w:pPr>
              <w:spacing/>
              <w:jc w:val="center"/>
              <w:rPr>
                <w:rFonts w:ascii="Trebuchet MS" w:hAnsi="Trebuchet MS"/>
                <w:sz w:val="18"/>
                <w:szCs w:val="18"/>
              </w:rPr>
            </w:pPr>
          </w:p>
        </w:tc>
        <w:tc>
          <w:tcPr>
            <w:tcW w:type="dxa" w:w="1275"/>
            <w:tcBorders/>
            <w:vAlign w:val="center"/>
          </w:tcPr>
          <w:p>
            <w:pPr>
              <w:spacing/>
              <w:jc w:val="center"/>
              <w:rPr>
                <w:rFonts w:ascii="Trebuchet MS" w:hAnsi="Trebuchet MS"/>
                <w:sz w:val="18"/>
                <w:szCs w:val="18"/>
              </w:rPr>
            </w:pPr>
          </w:p>
        </w:tc>
        <w:tc>
          <w:tcPr>
            <w:tcW w:type="dxa" w:w="993"/>
            <w:tcBorders/>
            <w:vAlign w:val="center"/>
          </w:tcPr>
          <w:p>
            <w:pPr>
              <w:spacing/>
              <w:jc w:val="center"/>
              <w:rPr>
                <w:rFonts w:ascii="Trebuchet MS" w:hAnsi="Trebuchet MS"/>
                <w:sz w:val="18"/>
                <w:szCs w:val="18"/>
              </w:rPr>
            </w:pPr>
          </w:p>
        </w:tc>
      </w:tr>
    </w:tbl>
    <w:p w14:paraId="20C4B03D">
      <w:pPr>
        <w:spacing/>
        <w:rPr/>
      </w:pPr>
    </w:p>
    <w:tbl>
      <w:tblPr>
        <w:tblStyle w:val="TableGrid"/>
        <w:tblW w:w="15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163"/>
      </w:tblGrid>
      <w:tr>
        <w:trPr>
          <w:cantSplit/>
        </w:trPr>
        <w:tc>
          <w:tcPr>
            <w:tcW w:type="dxa" w:w="15163"/>
            <w:tcBorders/>
            <w:vAlign w:val="center"/>
          </w:tcPr>
          <w:p>
            <w:pPr>
              <w:spacing/>
              <w:rPr>
                <w:rFonts w:ascii="Trebuchet MS" w:hAnsi="Trebuchet MS" w:cs="Arial"/>
                <w:b/>
                <w:color w:val="000000"/>
                <w:sz w:val="18"/>
                <w:szCs w:val="18"/>
              </w:rPr>
            </w:pPr>
            <w:r>
              <w:rPr>
                <w:rFonts w:ascii="Trebuchet MS" w:hAnsi="Trebuchet MS" w:cs="Arial"/>
                <w:b/>
                <w:color w:val="000000"/>
                <w:sz w:val="18"/>
                <w:szCs w:val="18"/>
              </w:rPr>
              <w:t xml:space="preserve">Pastabos</w:t>
            </w:r>
            <w:r>
              <w:rPr>
                <w:rFonts w:ascii="Trebuchet MS" w:hAnsi="Trebuchet MS" w:cs="Arial"/>
                <w:b/>
                <w:color w:val="000000"/>
                <w:sz w:val="18"/>
                <w:szCs w:val="18"/>
              </w:rPr>
              <w:t xml:space="preserve"> </w:t>
            </w:r>
            <w:r>
              <w:rPr>
                <w:rFonts w:ascii="Trebuchet MS" w:hAnsi="Trebuchet MS" w:cs="Arial"/>
                <w:b/>
                <w:color w:val="000000"/>
                <w:sz w:val="18"/>
                <w:szCs w:val="18"/>
              </w:rPr>
              <w:t xml:space="preserve">/ </w:t>
            </w:r>
          </w:p>
          <w:p>
            <w:pPr>
              <w:spacing/>
              <w:rPr>
                <w:rFonts w:ascii="Trebuchet MS" w:hAnsi="Trebuchet MS" w:cs="Arial"/>
                <w:b/>
                <w:color w:val="000000"/>
                <w:sz w:val="18"/>
                <w:szCs w:val="18"/>
                <w:lang w:val="en-US"/>
              </w:rPr>
            </w:pPr>
            <w:r>
              <w:rPr>
                <w:rFonts w:ascii="Trebuchet MS" w:hAnsi="Trebuchet MS" w:cs="Arial"/>
                <w:b/>
                <w:color w:val="000000"/>
                <w:sz w:val="18"/>
                <w:szCs w:val="18"/>
                <w:lang w:val="en-US"/>
              </w:rPr>
              <w:t xml:space="preserve">Notes:</w:t>
            </w:r>
          </w:p>
          <w:p>
            <w:pPr>
              <w:spacing/>
              <w:jc w:val="both"/>
              <w:rPr>
                <w:rFonts w:ascii="Trebuchet MS" w:hAnsi="Trebuchet MS" w:cs="Arial"/>
                <w:b/>
                <w:color w:val="000000"/>
                <w:sz w:val="18"/>
                <w:szCs w:val="18"/>
              </w:rPr>
            </w:pPr>
            <w:r>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pPr>
              <w:spacing/>
              <w:jc w:val="both"/>
              <w:rPr>
                <w:rFonts w:ascii="Trebuchet MS" w:hAnsi="Trebuchet MS" w:cs="Arial"/>
                <w:b/>
                <w:color w:val="000000"/>
                <w:sz w:val="18"/>
                <w:szCs w:val="18"/>
                <w:lang w:val="en-US"/>
              </w:rPr>
            </w:pPr>
            <w:r>
              <w:rPr>
                <w:rFonts w:ascii="Trebuchet MS" w:hAnsi="Trebuchet MS" w:cs="Arial"/>
                <w:b/>
                <w:color w:val="000000"/>
                <w:sz w:val="18"/>
                <w:szCs w:val="18"/>
                <w:lang w:val="en-US"/>
              </w:rPr>
              <w:t xml:space="preserve">The Manufacturer may follow the standards and certificates equivalent to IEC standards and ISO certificates specified in these requirements</w:t>
            </w:r>
          </w:p>
          <w:p>
            <w:pPr>
              <w:spacing/>
              <w:rPr>
                <w:rFonts w:ascii="Trebuchet MS" w:hAnsi="Trebuchet MS" w:cs="Arial"/>
                <w:b/>
                <w:color w:val="000000"/>
                <w:sz w:val="18"/>
                <w:szCs w:val="18"/>
              </w:rPr>
            </w:pP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1) </w:t>
            </w:r>
            <w:r>
              <w:rPr>
                <w:rFonts w:ascii="Trebuchet MS" w:hAnsi="Trebuchet MS" w:cs="Arial"/>
                <w:color w:val="000000"/>
                <w:sz w:val="18"/>
                <w:szCs w:val="18"/>
              </w:rPr>
              <w:t xml:space="preserve">Techniniame projekte dydžių reikšmės gali būti koreguojamos, tačiau tik griežtinant reikalavimus</w:t>
            </w:r>
            <w:r>
              <w:rPr>
                <w:rFonts w:ascii="Trebuchet MS" w:hAnsi="Trebuchet MS" w:cs="Arial"/>
                <w:color w:val="000000"/>
                <w:sz w:val="18"/>
                <w:szCs w:val="18"/>
                <w:lang w:val="en-US"/>
              </w:rPr>
              <w:t xml:space="preserve">/ Values can be adjusted in a process of preparation of technical project but only to more severe conditions;</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2</w:t>
            </w:r>
            <w:r>
              <w:rPr>
                <w:rFonts w:ascii="Trebuchet MS" w:hAnsi="Trebuchet MS" w:cs="Arial"/>
                <w:color w:val="000000"/>
                <w:sz w:val="18"/>
                <w:szCs w:val="18"/>
                <w:lang w:val="en-US"/>
              </w:rPr>
              <w:t xml:space="preserve">) 600</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g/m2 </w:t>
            </w:r>
            <w:r>
              <w:rPr>
                <w:rFonts w:ascii="Trebuchet MS" w:hAnsi="Trebuchet MS" w:cs="Arial"/>
                <w:color w:val="000000"/>
                <w:sz w:val="18"/>
                <w:szCs w:val="18"/>
              </w:rPr>
              <w:t xml:space="preserve">atitinka 85</w:t>
            </w:r>
            <w:r>
              <w:rPr>
                <w:rFonts w:ascii="Trebuchet MS" w:hAnsi="Trebuchet MS" w:cs="Arial"/>
                <w:color w:val="000000"/>
                <w:sz w:val="18"/>
                <w:szCs w:val="18"/>
              </w:rPr>
              <w:t xml:space="preserve"> </w:t>
            </w:r>
            <w:r>
              <w:rPr>
                <w:rFonts w:ascii="Trebuchet MS" w:hAnsi="Trebuchet MS" w:cs="Arial"/>
                <w:color w:val="000000"/>
                <w:sz w:val="18"/>
                <w:szCs w:val="18"/>
              </w:rPr>
              <w:t xml:space="preserve">μm cinko dangos sluoksnio storio vertę</w:t>
            </w:r>
            <w:r>
              <w:rPr>
                <w:rFonts w:ascii="Trebuchet MS" w:hAnsi="Trebuchet MS" w:cs="Arial"/>
                <w:color w:val="000000"/>
                <w:sz w:val="18"/>
                <w:szCs w:val="18"/>
                <w:lang w:val="en-US"/>
              </w:rPr>
              <w:t xml:space="preserve">/ 600</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g/m2 is equal to 85</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μm zinc coating thickness.</w:t>
            </w:r>
          </w:p>
          <w:p>
            <w:pPr>
              <w:autoSpaceDE w:val="false"/>
              <w:autoSpaceDN w:val="false"/>
              <w:adjustRightInd w:val="false"/>
              <w:spacing/>
              <w:rPr>
                <w:rFonts w:ascii="Trebuchet MS" w:hAnsi="Trebuchet MS" w:cs="Arial"/>
                <w:color w:val="000000"/>
                <w:sz w:val="18"/>
                <w:szCs w:val="18"/>
              </w:rPr>
            </w:pPr>
          </w:p>
          <w:p>
            <w:pPr>
              <w:autoSpaceDE w:val="false"/>
              <w:autoSpaceDN w:val="false"/>
              <w:adjustRightInd w:val="false"/>
              <w:spacing/>
              <w:jc w:val="both"/>
              <w:rPr>
                <w:rFonts w:ascii="Trebuchet MS" w:hAnsi="Trebuchet MS" w:cs="Arial"/>
                <w:b/>
                <w:color w:val="000000"/>
                <w:sz w:val="18"/>
                <w:szCs w:val="18"/>
              </w:rPr>
            </w:pPr>
            <w:r>
              <w:rPr>
                <w:rFonts w:ascii="Trebuchet MS" w:hAnsi="Trebuchet MS" w:cs="Arial"/>
                <w:b/>
                <w:color w:val="000000"/>
                <w:sz w:val="18"/>
                <w:szCs w:val="18"/>
              </w:rPr>
              <w:t xml:space="preserve">Rangovo teikiama dokumentacija reikalaujamo parametro atitikimo pagrindimui/ </w:t>
            </w:r>
            <w:r>
              <w:rPr>
                <w:rFonts w:ascii="Trebuchet MS" w:hAnsi="Trebuchet MS" w:cs="Arial"/>
                <w:b/>
                <w:color w:val="000000"/>
                <w:sz w:val="18"/>
                <w:szCs w:val="18"/>
                <w:lang w:val="en-US"/>
              </w:rPr>
              <w:t xml:space="preserve">Documentation provided by the contractor to justify required parameter of the equipment:</w:t>
            </w:r>
          </w:p>
          <w:p>
            <w:pPr>
              <w:autoSpaceDE w:val="false"/>
              <w:autoSpaceDN w:val="false"/>
              <w:adjustRightInd w:val="false"/>
              <w:spacing/>
              <w:jc w:val="both"/>
              <w:rPr>
                <w:rFonts w:ascii="Trebuchet MS" w:hAnsi="Trebuchet MS" w:cs="Arial"/>
                <w:color w:val="000000"/>
                <w:sz w:val="18"/>
                <w:szCs w:val="18"/>
              </w:rPr>
            </w:pPr>
            <w:r>
              <w:rPr>
                <w:rFonts w:ascii="Trebuchet MS" w:hAnsi="Trebuchet MS" w:cs="Arial"/>
                <w:color w:val="000000"/>
                <w:sz w:val="18"/>
                <w:szCs w:val="18"/>
                <w:lang w:val="en-US"/>
              </w:rPr>
              <w:t xml:space="preserve">a) </w:t>
            </w:r>
            <w:r>
              <w:rPr>
                <w:rFonts w:ascii="Trebuchet MS" w:hAnsi="Trebuchet MS" w:cs="Arial"/>
                <w:color w:val="000000"/>
                <w:sz w:val="18"/>
                <w:szCs w:val="18"/>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b) </w:t>
            </w:r>
            <w:r>
              <w:rPr>
                <w:rFonts w:ascii="Trebuchet MS" w:hAnsi="Trebuchet MS" w:cs="Arial"/>
                <w:color w:val="000000"/>
                <w:sz w:val="18"/>
                <w:szCs w:val="18"/>
              </w:rPr>
              <w:t xml:space="preserve">Sertifikato kopija</w:t>
            </w:r>
            <w:r>
              <w:rPr>
                <w:rFonts w:ascii="Trebuchet MS" w:hAnsi="Trebuchet MS" w:cs="Arial"/>
                <w:color w:val="000000"/>
                <w:sz w:val="18"/>
                <w:szCs w:val="18"/>
                <w:lang w:val="en-US"/>
              </w:rPr>
              <w:t xml:space="preserve">/ </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Copy of the certificate;</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c) </w:t>
            </w:r>
            <w:r>
              <w:rPr>
                <w:rFonts w:ascii="Trebuchet MS" w:hAnsi="Trebuchet MS" w:cs="Arial"/>
                <w:color w:val="000000"/>
                <w:sz w:val="18"/>
                <w:szCs w:val="18"/>
              </w:rPr>
              <w:t xml:space="preserve">Detalaus izoliatoriaus gamyklinio brėžinio kopija</w:t>
            </w:r>
            <w:r>
              <w:rPr>
                <w:rFonts w:ascii="Trebuchet MS" w:hAnsi="Trebuchet MS" w:cs="Arial"/>
                <w:color w:val="000000"/>
                <w:sz w:val="18"/>
                <w:szCs w:val="18"/>
                <w:lang w:val="en-US"/>
              </w:rPr>
              <w:t xml:space="preserve">/ </w:t>
            </w:r>
          </w:p>
          <w:p>
            <w:pPr>
              <w:autoSpaceDE w:val="false"/>
              <w:autoSpaceDN w:val="false"/>
              <w:adjustRightInd w:val="false"/>
              <w:spacing/>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Copy of detail factory drawing of insulator;</w:t>
            </w:r>
          </w:p>
          <w:p>
            <w:pPr>
              <w:spacing/>
              <w:jc w:val="both"/>
              <w:rPr>
                <w:rFonts w:ascii="Trebuchet MS" w:hAnsi="Trebuchet MS" w:cs="Arial"/>
                <w:bCs/>
                <w:color w:val="000000"/>
                <w:sz w:val="18"/>
                <w:szCs w:val="18"/>
              </w:rPr>
            </w:pPr>
            <w:r>
              <w:rPr>
                <w:rFonts w:ascii="Trebuchet MS" w:hAnsi="Trebuchet MS" w:cs="Arial"/>
                <w:color w:val="000000"/>
                <w:sz w:val="18"/>
                <w:szCs w:val="18"/>
                <w:lang w:val="en-US"/>
              </w:rPr>
              <w:t xml:space="preserve">d) </w:t>
            </w:r>
            <w:r>
              <w:rPr>
                <w:rFonts w:ascii="Trebuchet MS" w:hAnsi="Trebuchet MS" w:cs="Arial"/>
                <w:color w:val="000000"/>
                <w:sz w:val="18"/>
                <w:szCs w:val="18"/>
              </w:rPr>
              <w:t xml:space="preserve">Siūlomo tipo izoliatoriaus arba to paties izoliacijos lygio „mechaniškai ir elektriškai ekvivalentiškos konstrukcijos“ izoliatoriaus tipo bandymų protokolo kopija. Sąvoka „mechaniškai ir elektriškai ekvivalentiška konstrukcija“ turi būti suprantama taip, kaip nurodoma IEC 60168 standarte.</w:t>
            </w:r>
            <w:r>
              <w:rPr>
                <w:rFonts w:ascii="Trebuchet MS" w:hAnsi="Trebuchet MS" w:cs="Arial"/>
                <w:color w:val="000000"/>
                <w:sz w:val="18"/>
                <w:szCs w:val="18"/>
              </w:rPr>
              <w:t xml:space="preserve">/ </w:t>
            </w:r>
          </w:p>
          <w:p>
            <w:pPr>
              <w:autoSpaceDE w:val="false"/>
              <w:autoSpaceDN w:val="false"/>
              <w:adjustRightInd w:val="false"/>
              <w:spacing/>
              <w:jc w:val="both"/>
              <w:rPr>
                <w:rFonts w:ascii="Trebuchet MS" w:hAnsi="Trebuchet MS" w:cs="Arial"/>
                <w:bCs/>
                <w:color w:val="000000"/>
                <w:sz w:val="18"/>
                <w:szCs w:val="18"/>
                <w:lang w:val="en-US"/>
              </w:rPr>
            </w:pPr>
            <w:r>
              <w:rPr>
                <w:rFonts w:ascii="Trebuchet MS" w:hAnsi="Trebuchet MS" w:cs="Arial"/>
                <w:color w:val="000000"/>
                <w:sz w:val="18"/>
                <w:szCs w:val="18"/>
                <w:lang w:val="en-US"/>
              </w:rPr>
              <w:t xml:space="preserve">C</w:t>
            </w:r>
            <w:r>
              <w:rPr>
                <w:rFonts w:ascii="Trebuchet MS" w:hAnsi="Trebuchet MS" w:cs="Arial"/>
                <w:color w:val="000000"/>
                <w:sz w:val="18"/>
                <w:szCs w:val="18"/>
                <w:lang w:val="en-US"/>
              </w:rPr>
              <w:t xml:space="preserve">opy of the type test report </w:t>
            </w:r>
            <w:r>
              <w:rPr>
                <w:rFonts w:ascii="Trebuchet MS" w:hAnsi="Trebuchet MS" w:cs="Arial"/>
                <w:color w:val="000000"/>
                <w:sz w:val="18"/>
                <w:szCs w:val="18"/>
                <w:lang w:val="en-US"/>
              </w:rPr>
              <w:t xml:space="preserve">provided by laboratory </w:t>
            </w:r>
            <w:r>
              <w:rPr>
                <w:rFonts w:ascii="Trebuchet MS" w:hAnsi="Trebuchet MS" w:cs="Arial"/>
                <w:color w:val="000000"/>
                <w:sz w:val="18"/>
                <w:szCs w:val="18"/>
                <w:lang w:val="en-US"/>
              </w:rPr>
              <w:t xml:space="preserve">for offered type of insulators or </w:t>
            </w:r>
            <w:r>
              <w:rPr>
                <w:rFonts w:ascii="Trebuchet MS" w:hAnsi="Trebuchet MS" w:cs="Arial"/>
                <w:color w:val="000000"/>
                <w:sz w:val="18"/>
                <w:szCs w:val="18"/>
                <w:lang w:val="en-US"/>
              </w:rPr>
              <w:t xml:space="preserve">for the same insulation level </w:t>
            </w:r>
            <w:r>
              <w:rPr>
                <w:rFonts w:ascii="Trebuchet MS" w:hAnsi="Trebuchet MS" w:cs="Arial"/>
                <w:color w:val="000000"/>
                <w:sz w:val="18"/>
                <w:szCs w:val="18"/>
                <w:lang w:val="en-US"/>
              </w:rPr>
              <w:t xml:space="preserve">insulators of </w:t>
            </w:r>
            <w:r>
              <w:rPr>
                <w:rFonts w:ascii="Trebuchet MS" w:hAnsi="Trebuchet MS" w:cs="Arial"/>
                <w:color w:val="000000"/>
                <w:sz w:val="18"/>
                <w:szCs w:val="18"/>
                <w:lang w:val="en-US"/>
              </w:rPr>
              <w:t xml:space="preserve">“</w:t>
            </w:r>
            <w:r>
              <w:rPr>
                <w:rFonts w:ascii="Trebuchet MS" w:hAnsi="Trebuchet MS" w:cs="Arial"/>
                <w:color w:val="000000"/>
                <w:sz w:val="18"/>
                <w:szCs w:val="18"/>
                <w:lang w:val="en-US"/>
              </w:rPr>
              <w:t xml:space="preserve">mechanically and electrically equivalent design</w:t>
            </w:r>
            <w:r>
              <w:rPr>
                <w:rFonts w:ascii="Trebuchet MS" w:hAnsi="Trebuchet MS" w:cs="Arial"/>
                <w:color w:val="000000"/>
                <w:sz w:val="18"/>
                <w:szCs w:val="18"/>
                <w:lang w:val="en-US"/>
              </w:rPr>
              <w:t xml:space="preserve">”</w:t>
            </w:r>
            <w:r>
              <w:rPr>
                <w:rFonts w:ascii="Trebuchet MS" w:hAnsi="Trebuchet MS" w:cs="Arial"/>
                <w:color w:val="000000"/>
                <w:sz w:val="18"/>
                <w:szCs w:val="18"/>
                <w:lang w:val="en-US"/>
              </w:rPr>
              <w:t xml:space="preserve">. The term "</w:t>
            </w:r>
            <w:r>
              <w:rPr>
                <w:rFonts w:ascii="Trebuchet MS" w:hAnsi="Trebuchet MS" w:cs="Arial"/>
                <w:color w:val="000000"/>
                <w:sz w:val="18"/>
                <w:szCs w:val="18"/>
                <w:lang w:val="en-US"/>
              </w:rPr>
              <w:t xml:space="preserve">mechanically and electrically equivalent design</w:t>
            </w:r>
            <w:r>
              <w:rPr>
                <w:rFonts w:ascii="Trebuchet MS" w:hAnsi="Trebuchet MS" w:cs="Arial"/>
                <w:color w:val="000000"/>
                <w:sz w:val="18"/>
                <w:szCs w:val="18"/>
                <w:lang w:val="en-US"/>
              </w:rPr>
              <w:t xml:space="preserve">" shall be understood as it described in standard IEC 60168.</w:t>
            </w:r>
            <w:r>
              <w:rPr>
                <w:rFonts w:ascii="Trebuchet MS" w:hAnsi="Trebuchet MS" w:cs="Arial"/>
                <w:color w:val="000000"/>
                <w:sz w:val="18"/>
                <w:szCs w:val="18"/>
                <w:lang w:val="en-US"/>
              </w:rPr>
              <w:t xml:space="preserve"> </w:t>
            </w:r>
          </w:p>
          <w:p>
            <w:pPr>
              <w:autoSpaceDE w:val="false"/>
              <w:autoSpaceDN w:val="false"/>
              <w:adjustRightInd w:val="false"/>
              <w:spacing/>
              <w:jc w:val="both"/>
              <w:rPr>
                <w:rFonts w:ascii="Trebuchet MS" w:hAnsi="Trebuchet MS" w:cs="Arial"/>
                <w:color w:val="000000"/>
                <w:sz w:val="18"/>
                <w:szCs w:val="18"/>
                <w:lang w:val="en-US"/>
              </w:rPr>
            </w:pPr>
          </w:p>
        </w:tc>
      </w:tr>
    </w:tbl>
    <w:p w14:paraId="5A3E3517">
      <w:pPr>
        <w:tabs>
          <w:tab w:val="left" w:pos="6168"/>
        </w:tabs>
        <w:spacing w:line="360" w:lineRule="auto"/>
        <w:rPr>
          <w:rFonts w:ascii="Trebuchet MS" w:hAnsi="Trebuchet MS"/>
          <w:sz w:val="18"/>
          <w:szCs w:val="18"/>
          <w:lang w:val="en-US"/>
        </w:rPr>
      </w:pPr>
    </w:p>
    <w:sectPr>
      <w:headerReference w:type="default" r:id="rId1"/>
      <w:footerReference w:type="default" r:id="rId2"/>
      <w:type w:val="nextPage"/>
      <w:pgSz w:w="16838" w:h="11906"/>
      <w:pgMar w:top="810" w:right="998" w:bottom="567" w:left="990" w:header="432" w:footer="144" w:gutter="0"/>
      <w:pgBorders/>
      <w:pgNumType w:fmt="decimal"/>
      <w:cols w:num="1" w:equalWidth="1"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186"/>
    <w:family w:val="roman"/>
    <w:pitch w:val="variable"/>
    <w:sig w:usb0="E0002EFF" w:usb1="C000785B" w:usb2="00000009" w:usb3="00000000" w:csb0="000001FF"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Calibri">
    <w:charset w:val="186"/>
    <w:family w:val="swiss"/>
    <w:pitch w:val="variable"/>
    <w:sig w:usb0="E4002EFF" w:usb1="C000247B" w:usb2="00000009" w:usb3="00000000" w:csb0="000001FF" w:csb1="00000000"/>
  </w:font>
  <w:font w:name="Segoe UI">
    <w:charset w:val="186"/>
    <w:family w:val="swiss"/>
    <w:pitch w:val="variable"/>
    <w:sig w:usb0="E4002EFF" w:usb1="C000E47F" w:usb2="00000009" w:usb3="00000000" w:csb0="000001FF" w:csb1="00000000"/>
  </w:font>
  <w:font w:name="Trebuchet MS">
    <w:charset w:val="186"/>
    <w:family w:val="swiss"/>
    <w:pitch w:val="variable"/>
    <w:sig w:usb0="00000687" w:usb1="00000000" w:usb2="00000000" w:usb3="00000000" w:csb0="0000009F" w:csb1="00000000"/>
  </w:font>
  <w:font w:name="Arial">
    <w:charset w:val="186"/>
    <w:family w:val="swiss"/>
    <w:pitch w:val="variable"/>
    <w:sig w:usb0="E0002EFF" w:usb1="C000785B" w:usb2="00000009" w:usb3="00000000" w:csb0="000001FF" w:csb1="00000000"/>
  </w:font>
  <w:font w:name="TTE2t00">
    <w:altName w:val="Arial Unicode MS"/>
    <w:charset w:val="88"/>
    <w:family w:val="auto"/>
    <w:pitch w:val="default"/>
    <w:sig w:usb0="00000001" w:usb1="08080000" w:usb2="00000010" w:usb3="00000000" w:csb0="00100000" w:csb1="00000000"/>
  </w:font>
  <w:font w:name="Calibri Light">
    <w:charset w:val="186"/>
    <w:family w:val="swiss"/>
    <w:pitch w:val="variable"/>
    <w:sig w:usb0="E4002EFF" w:usb1="C000247B" w:usb2="00000009" w:usb3="00000000" w:csb0="000001FF" w:csb1="00000000"/>
  </w:font>
</w:fonts>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04DBFE6A">
    <w:pPr>
      <w:pStyle w:val="Footer"/>
      <w:spacing/>
      <w:rPr>
        <w:rFonts w:ascii="Trebuchet MS" w:hAnsi="Trebuchet MS" w:cs="Arial"/>
        <w:color w:val="000000"/>
        <w:sz w:val="18"/>
        <w:szCs w:val="18"/>
      </w:rPr>
    </w:pPr>
    <w:r>
      <w:rPr>
        <w:rFonts w:ascii="Trebuchet MS" w:hAnsi="Trebuchet MS" w:cs="Arial"/>
        <w:color w:val="000000"/>
        <w:sz w:val="18"/>
        <w:szCs w:val="18"/>
      </w:rPr>
      <w:t xml:space="preserve">Standartiniai techniniai reikalavimai </w:t>
    </w:r>
    <w:r>
      <w:rPr>
        <w:rFonts w:ascii="Trebuchet MS" w:hAnsi="Trebuchet MS" w:cs="Arial"/>
        <w:color w:val="000000"/>
        <w:sz w:val="18"/>
        <w:szCs w:val="18"/>
      </w:rPr>
      <w:t xml:space="preserve">33</w:t>
    </w:r>
    <w:r>
      <w:rPr>
        <w:rFonts w:ascii="Trebuchet MS" w:hAnsi="Trebuchet MS" w:cs="Arial"/>
        <w:color w:val="000000"/>
        <w:sz w:val="18"/>
        <w:szCs w:val="18"/>
      </w:rPr>
      <w:t xml:space="preserve">0 kV </w:t>
    </w:r>
    <w:r>
      <w:rPr>
        <w:rFonts w:ascii="Trebuchet MS" w:hAnsi="Trebuchet MS" w:cs="Arial"/>
        <w:color w:val="000000"/>
        <w:sz w:val="18"/>
        <w:szCs w:val="18"/>
      </w:rPr>
      <w:t xml:space="preserve">atraminiams izoliatoriams</w:t>
    </w:r>
    <w:r>
      <w:rPr>
        <w:rFonts w:ascii="Trebuchet MS" w:hAnsi="Trebuchet MS" w:cs="Arial"/>
        <w:color w:val="000000"/>
        <w:sz w:val="18"/>
        <w:szCs w:val="18"/>
      </w:rPr>
      <w:t xml:space="preserve">/ </w:t>
    </w:r>
  </w:p>
  <w:p w14:paraId="78F64439">
    <w:pPr>
      <w:pStyle w:val="Footer"/>
      <w:spacing/>
      <w:rPr>
        <w:rFonts w:ascii="Trebuchet MS" w:hAnsi="Trebuchet MS"/>
        <w:sz w:val="18"/>
        <w:szCs w:val="18"/>
        <w:lang w:val="en-US"/>
      </w:rPr>
    </w:pPr>
    <w:r>
      <w:rPr>
        <w:rFonts w:ascii="Trebuchet MS" w:hAnsi="Trebuchet MS" w:cs="Arial"/>
        <w:color w:val="000000"/>
        <w:sz w:val="18"/>
        <w:szCs w:val="18"/>
        <w:lang w:val="en-US"/>
      </w:rPr>
      <w:t xml:space="preserve">Standard technical requirements for </w:t>
    </w:r>
    <w:r>
      <w:rPr>
        <w:rFonts w:ascii="Trebuchet MS" w:hAnsi="Trebuchet MS" w:cs="Arial"/>
        <w:color w:val="000000"/>
        <w:sz w:val="18"/>
        <w:szCs w:val="18"/>
        <w:lang w:val="en-US"/>
      </w:rPr>
      <w:t xml:space="preserve">33</w:t>
    </w:r>
    <w:r>
      <w:rPr>
        <w:rFonts w:ascii="Trebuchet MS" w:hAnsi="Trebuchet MS" w:cs="Arial"/>
        <w:color w:val="000000"/>
        <w:sz w:val="18"/>
        <w:szCs w:val="18"/>
        <w:lang w:val="en-US"/>
      </w:rPr>
      <w:t xml:space="preserve">0 kV </w:t>
    </w:r>
    <w:r>
      <w:rPr>
        <w:rFonts w:ascii="Trebuchet MS" w:hAnsi="Trebuchet MS" w:cs="Arial"/>
        <w:color w:val="000000"/>
        <w:sz w:val="18"/>
        <w:szCs w:val="18"/>
        <w:lang w:val="en-US"/>
      </w:rPr>
      <w:t xml:space="preserve">support insulators</w:t>
    </w:r>
    <w:r>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rPr/>
    </w:sdtEndPr>
    <w:sdtContent>
      <w:p w14:paraId="338A1A37">
        <w:pPr>
          <w:pStyle w:val="Footer"/>
          <w:spacing/>
          <w:jc w:val="right"/>
          <w:rPr>
            <w:rFonts w:ascii="Trebuchet MS" w:hAnsi="Trebuchet MS"/>
            <w:sz w:val="18"/>
            <w:szCs w:val="18"/>
          </w:rPr>
        </w:pPr>
        <w:r>
          <w:rPr>
            <w:rFonts w:ascii="Trebuchet MS" w:hAnsi="Trebuchet MS"/>
            <w:sz w:val="18"/>
            <w:szCs w:val="18"/>
          </w:rPr>
          <w:fldChar w:fldCharType="begin"/>
        </w:r>
        <w:r>
          <w:rPr>
            <w:rFonts w:ascii="Trebuchet MS" w:hAnsi="Trebuchet MS"/>
            <w:sz w:val="18"/>
            <w:szCs w:val="18"/>
          </w:rPr>
          <w:instrText xml:space="preserve"> PAGE </w:instrText>
        </w:r>
        <w:r>
          <w:rPr>
            <w:rFonts w:ascii="Trebuchet MS" w:hAnsi="Trebuchet MS"/>
            <w:sz w:val="18"/>
            <w:szCs w:val="18"/>
          </w:rPr>
          <w:fldChar w:fldCharType="separate"/>
        </w:r>
        <w:r>
          <w:rPr>
            <w:rFonts w:ascii="Trebuchet MS" w:hAnsi="Trebuchet MS"/>
            <w:sz w:val="18"/>
            <w:szCs w:val="18"/>
          </w:rPr>
          <w:t xml:space="preserve">5</w:t>
        </w:r>
        <w:r>
          <w:rPr>
            <w:rFonts w:ascii="Trebuchet MS" w:hAnsi="Trebuchet MS"/>
            <w:sz w:val="18"/>
            <w:szCs w:val="18"/>
          </w:rPr>
          <w:fldChar w:fldCharType="end"/>
        </w:r>
        <w:r>
          <w:rPr>
            <w:rFonts w:ascii="Trebuchet MS" w:hAnsi="Trebuchet MS"/>
            <w:sz w:val="18"/>
            <w:szCs w:val="18"/>
          </w:rPr>
          <w:t xml:space="preserve"> / </w:t>
        </w:r>
        <w:r>
          <w:rPr>
            <w:rFonts w:ascii="Trebuchet MS" w:hAnsi="Trebuchet MS"/>
            <w:sz w:val="18"/>
            <w:szCs w:val="18"/>
          </w:rPr>
          <w:fldChar w:fldCharType="begin"/>
        </w:r>
        <w:r>
          <w:rPr>
            <w:rFonts w:ascii="Trebuchet MS" w:hAnsi="Trebuchet MS"/>
            <w:sz w:val="18"/>
            <w:szCs w:val="18"/>
          </w:rPr>
          <w:instrText xml:space="preserve"> NUMPAGES  </w:instrText>
        </w:r>
        <w:r>
          <w:rPr>
            <w:rFonts w:ascii="Trebuchet MS" w:hAnsi="Trebuchet MS"/>
            <w:sz w:val="18"/>
            <w:szCs w:val="18"/>
          </w:rPr>
          <w:fldChar w:fldCharType="separate"/>
        </w:r>
        <w:r>
          <w:rPr>
            <w:rFonts w:ascii="Trebuchet MS" w:hAnsi="Trebuchet MS"/>
            <w:sz w:val="18"/>
            <w:szCs w:val="18"/>
          </w:rPr>
          <w:t xml:space="preserve">5</w:t>
        </w:r>
        <w:r>
          <w:rPr>
            <w:rFonts w:ascii="Trebuchet MS" w:hAnsi="Trebuchet MS"/>
            <w:sz w:val="18"/>
            <w:szCs w:val="18"/>
          </w:rPr>
          <w:fldChar w:fldCharType="end"/>
        </w:r>
      </w:p>
      <w:p w14:paraId="0F2BBC7E">
        <w:pPr>
          <w:pStyle w:val="Footer"/>
          <w:spacing/>
          <w:jc w:val="center"/>
          <w:rPr>
            <w:rFonts w:ascii="Trebuchet MS" w:hAnsi="Trebuchet MS"/>
            <w:sz w:val="18"/>
            <w:szCs w:val="18"/>
          </w:rPr>
        </w:pPr>
      </w:p>
    </w:sdtContent>
  </w:sdt>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37DA1F37">
    <w:pPr>
      <w:pStyle w:val="Header"/>
      <w:spacing/>
      <w:jc w:val="right"/>
      <w:rPr>
        <w:rFonts w:ascii="Trebuchet MS" w:hAnsi="Trebuchet MS"/>
        <w:b/>
        <w:bCs/>
        <w:sz w:val="18"/>
        <w:szCs w:val="1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103A2"/>
    <w:lvl w:ilvl="0">
      <w:start w:val="1"/>
      <w:numFmt w:val="decimal"/>
      <w:suff w:val="tab"/>
      <w:lvlText w:val="6.%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
    <w:nsid w:val="04363503"/>
    <w:lvl w:ilvl="0">
      <w:start w:val="1"/>
      <w:numFmt w:val="decimal"/>
      <w:suff w:val="tab"/>
      <w:lvlText w:val="4.%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
    <w:nsid w:val="052E5EBA"/>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
    <w:nsid w:val="05553C49"/>
    <w:lvl w:ilvl="0">
      <w:start w:val="1"/>
      <w:numFmt w:val="decimal"/>
      <w:suff w:val="tab"/>
      <w:lvlText w:val="9.%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
    <w:nsid w:val="0A3B1F12"/>
    <w:lvl w:ilvl="0">
      <w:start w:val="1"/>
      <w:numFmt w:val="decimal"/>
      <w:suff w:val="tab"/>
      <w:lvlText w:val="2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
    <w:nsid w:val="0C752184"/>
    <w:lvl w:ilvl="0">
      <w:start w:val="1"/>
      <w:numFmt w:val="decimal"/>
      <w:suff w:val="tab"/>
      <w:lvlText w:val="3.%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6">
    <w:nsid w:val="0E25436B"/>
    <w:lvl w:ilvl="0">
      <w:start w:val="1"/>
      <w:numFmt w:val="decimal"/>
      <w:suff w:val="tab"/>
      <w:lvlText w:val="10.%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7">
    <w:nsid w:val="0F753AFF"/>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8">
    <w:nsid w:val="10374ED1"/>
    <w:lvl w:ilvl="0">
      <w:start w:val="1"/>
      <w:numFmt w:val="decimal"/>
      <w:suff w:val="tab"/>
      <w:lvlText w:val="9.%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9">
    <w:nsid w:val="129E7AC3"/>
    <w:lvl w:ilvl="0">
      <w:start w:val="1"/>
      <w:numFmt w:val="decimal"/>
      <w:suff w:val="tab"/>
      <w:lvlText w:val="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0">
    <w:nsid w:val="13887FDB"/>
    <w:lvl w:ilvl="0">
      <w:start w:val="1"/>
      <w:numFmt w:val="decimal"/>
      <w:suff w:val="tab"/>
      <w:lvlText w:val="4.%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1">
    <w:nsid w:val="147B6111"/>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2">
    <w:nsid w:val="1DD820BD"/>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13">
    <w:nsid w:val="202A2209"/>
    <w:lvl w:ilvl="0">
      <w:start w:val="1"/>
      <w:numFmt w:val="decimal"/>
      <w:suff w:val="tab"/>
      <w:lvlText w:val="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4">
    <w:nsid w:val="21A027FA"/>
    <w:lvl w:ilvl="0">
      <w:start w:val="1"/>
      <w:numFmt w:val="decimal"/>
      <w:suff w:val="tab"/>
      <w:lvlText w:val="8.%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5">
    <w:nsid w:val="22C1719D"/>
    <w:lvl w:ilvl="0">
      <w:start w:val="1"/>
      <w:numFmt w:val="decimal"/>
      <w:suff w:val="tab"/>
      <w:lvlText w:val="1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6">
    <w:nsid w:val="245228B4"/>
    <w:lvl w:ilvl="0">
      <w:start w:val="1"/>
      <w:numFmt w:val="decimal"/>
      <w:suff w:val="tab"/>
      <w:lvlText w:val="17.%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7">
    <w:nsid w:val="26AC44BE"/>
    <w:lvl w:ilvl="0">
      <w:start w:val="1"/>
      <w:numFmt w:val="decimal"/>
      <w:suff w:val="tab"/>
      <w:lvlText w:val="2.%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8">
    <w:nsid w:val="28190BC9"/>
    <w:lvl w:ilvl="0">
      <w:start w:val="1"/>
      <w:numFmt w:val="decimal"/>
      <w:suff w:val="tab"/>
      <w:lvlText w:val="%1."/>
      <w:pPr>
        <w:spacing/>
        <w:ind w:left="1440" w:hanging="360"/>
      </w:pPr>
      <w:rPr/>
    </w:lvl>
    <w:lvl w:ilvl="1">
      <w:start w:val="1"/>
      <w:numFmt w:val="lowerLetter"/>
      <w:suff w:val="tab"/>
      <w:lvlText w:val="%2."/>
      <w:pPr>
        <w:spacing/>
        <w:ind w:left="2160" w:hanging="360"/>
      </w:pPr>
      <w:rPr/>
    </w:lvl>
    <w:lvl w:ilvl="2">
      <w:start w:val="1"/>
      <w:numFmt w:val="lowerRoman"/>
      <w:suff w:val="tab"/>
      <w:lvlText w:val="%3."/>
      <w:lvlJc w:val="right"/>
      <w:pPr>
        <w:spacing/>
        <w:ind w:left="2880" w:hanging="180"/>
      </w:pPr>
      <w:rPr/>
    </w:lvl>
    <w:lvl w:ilvl="3">
      <w:start w:val="1"/>
      <w:numFmt w:val="decimal"/>
      <w:suff w:val="tab"/>
      <w:lvlText w:val="%4."/>
      <w:pPr>
        <w:spacing/>
        <w:ind w:left="3600" w:hanging="360"/>
      </w:pPr>
      <w:rPr/>
    </w:lvl>
    <w:lvl w:ilvl="4">
      <w:start w:val="1"/>
      <w:numFmt w:val="lowerLetter"/>
      <w:suff w:val="tab"/>
      <w:lvlText w:val="%5."/>
      <w:pPr>
        <w:spacing/>
        <w:ind w:left="4320" w:hanging="360"/>
      </w:pPr>
      <w:rPr/>
    </w:lvl>
    <w:lvl w:ilvl="5">
      <w:start w:val="1"/>
      <w:numFmt w:val="lowerRoman"/>
      <w:suff w:val="tab"/>
      <w:lvlText w:val="%6."/>
      <w:lvlJc w:val="right"/>
      <w:pPr>
        <w:spacing/>
        <w:ind w:left="5040" w:hanging="180"/>
      </w:pPr>
      <w:rPr/>
    </w:lvl>
    <w:lvl w:ilvl="6">
      <w:start w:val="1"/>
      <w:numFmt w:val="decimal"/>
      <w:suff w:val="tab"/>
      <w:lvlText w:val="%7."/>
      <w:pPr>
        <w:spacing/>
        <w:ind w:left="5760" w:hanging="360"/>
      </w:pPr>
      <w:rPr/>
    </w:lvl>
    <w:lvl w:ilvl="7">
      <w:start w:val="1"/>
      <w:numFmt w:val="lowerLetter"/>
      <w:suff w:val="tab"/>
      <w:lvlText w:val="%8."/>
      <w:pPr>
        <w:spacing/>
        <w:ind w:left="6480" w:hanging="360"/>
      </w:pPr>
      <w:rPr/>
    </w:lvl>
    <w:lvl w:ilvl="8">
      <w:start w:val="1"/>
      <w:numFmt w:val="lowerRoman"/>
      <w:suff w:val="tab"/>
      <w:lvlText w:val="%9."/>
      <w:lvlJc w:val="right"/>
      <w:pPr>
        <w:spacing/>
        <w:ind w:left="7200" w:hanging="180"/>
      </w:pPr>
      <w:rPr/>
    </w:lvl>
  </w:abstractNum>
  <w:abstractNum w:abstractNumId="19">
    <w:nsid w:val="287011A6"/>
    <w:lvl w:ilvl="0">
      <w:start w:val="1"/>
      <w:numFmt w:val="decimal"/>
      <w:suff w:val="tab"/>
      <w:lvlText w:val="14.%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0">
    <w:nsid w:val="2D1946BE"/>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1">
    <w:nsid w:val="2E3E3980"/>
    <w:lvl w:ilvl="0">
      <w:start w:val="1"/>
      <w:numFmt w:val="decimal"/>
      <w:suff w:val="tab"/>
      <w:lvlText w:val="18.%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2">
    <w:nsid w:val="2E5E7F32"/>
    <w:lvl w:ilvl="0">
      <w:start w:val="1"/>
      <w:numFmt w:val="decimal"/>
      <w:suff w:val="tab"/>
      <w:lvlText w:val="16.%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3">
    <w:nsid w:val="321F1226"/>
    <w:lvl w:ilvl="0">
      <w:start w:val="1"/>
      <w:numFmt w:val="decimal"/>
      <w:suff w:val="tab"/>
      <w:lvlText w:val="%1."/>
      <w:pPr>
        <w:spacing/>
        <w:ind w:left="360" w:hanging="360"/>
      </w:pPr>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24">
    <w:nsid w:val="34C40AD8"/>
    <w:lvl w:ilvl="0">
      <w:start w:val="1"/>
      <w:numFmt w:val="decimal"/>
      <w:suff w:val="tab"/>
      <w:lvlText w:val="3.%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5">
    <w:nsid w:val="371B5144"/>
    <w:lvl w:ilvl="0">
      <w:start w:val="1"/>
      <w:numFmt w:val="decimal"/>
      <w:suff w:val="tab"/>
      <w:lvlText w:val="7.%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6">
    <w:nsid w:val="3AFD4554"/>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27">
    <w:nsid w:val="3E4E754C"/>
    <w:lvl w:ilvl="0">
      <w:start w:val="1"/>
      <w:numFmt w:val="decimal"/>
      <w:suff w:val="tab"/>
      <w:lvlText w:val="9.%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8">
    <w:nsid w:val="426616FF"/>
    <w:lvl w:ilvl="0">
      <w:start w:val="1"/>
      <w:numFmt w:val="decimal"/>
      <w:suff w:val="tab"/>
      <w:lvlText w:val="6.%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29">
    <w:nsid w:val="42BE22F3"/>
    <w:lvl w:ilvl="0">
      <w:start w:val="1"/>
      <w:numFmt w:val="decimal"/>
      <w:suff w:val="tab"/>
      <w:lvlText w:val="4.%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0">
    <w:nsid w:val="48AE0C8D"/>
    <w:lvl w:ilvl="0">
      <w:start w:val="1"/>
      <w:numFmt w:val="decimal"/>
      <w:suff w:val="tab"/>
      <w:lvlText w:val="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1">
    <w:nsid w:val="4C895E64"/>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2">
    <w:nsid w:val="4FC743CE"/>
    <w:lvl w:ilvl="0">
      <w:start w:val="1"/>
      <w:numFmt w:val="decimal"/>
      <w:suff w:val="tab"/>
      <w:lvlText w:val="%1."/>
      <w:pPr>
        <w:spacing/>
        <w:ind w:left="720" w:hanging="360"/>
      </w:pPr>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3">
    <w:nsid w:val="50312776"/>
    <w:lvl w:ilvl="0">
      <w:start w:val="1"/>
      <w:numFmt w:val="decimal"/>
      <w:suff w:val="tab"/>
      <w:lvlText w:val="11.%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4">
    <w:nsid w:val="5231692A"/>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5">
    <w:nsid w:val="53A065DC"/>
    <w:lvl w:ilvl="0">
      <w:start w:val="1"/>
      <w:numFmt w:val="decimal"/>
      <w:suff w:val="tab"/>
      <w:lvlText w:val="%1."/>
      <w:pPr>
        <w:spacing/>
        <w:ind w:left="1440" w:hanging="360"/>
      </w:pPr>
      <w:rPr/>
    </w:lvl>
    <w:lvl w:ilvl="1">
      <w:start w:val="1"/>
      <w:numFmt w:val="lowerLetter"/>
      <w:suff w:val="tab"/>
      <w:lvlText w:val="%2."/>
      <w:pPr>
        <w:spacing/>
        <w:ind w:left="2160" w:hanging="360"/>
      </w:pPr>
      <w:rPr/>
    </w:lvl>
    <w:lvl w:ilvl="2">
      <w:start w:val="1"/>
      <w:numFmt w:val="lowerRoman"/>
      <w:suff w:val="tab"/>
      <w:lvlText w:val="%3."/>
      <w:lvlJc w:val="right"/>
      <w:pPr>
        <w:spacing/>
        <w:ind w:left="2880" w:hanging="180"/>
      </w:pPr>
      <w:rPr/>
    </w:lvl>
    <w:lvl w:ilvl="3">
      <w:start w:val="1"/>
      <w:numFmt w:val="decimal"/>
      <w:suff w:val="tab"/>
      <w:lvlText w:val="%4."/>
      <w:pPr>
        <w:spacing/>
        <w:ind w:left="3600" w:hanging="360"/>
      </w:pPr>
      <w:rPr/>
    </w:lvl>
    <w:lvl w:ilvl="4">
      <w:start w:val="1"/>
      <w:numFmt w:val="lowerLetter"/>
      <w:suff w:val="tab"/>
      <w:lvlText w:val="%5."/>
      <w:pPr>
        <w:spacing/>
        <w:ind w:left="4320" w:hanging="360"/>
      </w:pPr>
      <w:rPr/>
    </w:lvl>
    <w:lvl w:ilvl="5">
      <w:start w:val="1"/>
      <w:numFmt w:val="lowerRoman"/>
      <w:suff w:val="tab"/>
      <w:lvlText w:val="%6."/>
      <w:lvlJc w:val="right"/>
      <w:pPr>
        <w:spacing/>
        <w:ind w:left="5040" w:hanging="180"/>
      </w:pPr>
      <w:rPr/>
    </w:lvl>
    <w:lvl w:ilvl="6">
      <w:start w:val="1"/>
      <w:numFmt w:val="decimal"/>
      <w:suff w:val="tab"/>
      <w:lvlText w:val="%7."/>
      <w:pPr>
        <w:spacing/>
        <w:ind w:left="5760" w:hanging="360"/>
      </w:pPr>
      <w:rPr/>
    </w:lvl>
    <w:lvl w:ilvl="7">
      <w:start w:val="1"/>
      <w:numFmt w:val="lowerLetter"/>
      <w:suff w:val="tab"/>
      <w:lvlText w:val="%8."/>
      <w:pPr>
        <w:spacing/>
        <w:ind w:left="6480" w:hanging="360"/>
      </w:pPr>
      <w:rPr/>
    </w:lvl>
    <w:lvl w:ilvl="8">
      <w:start w:val="1"/>
      <w:numFmt w:val="lowerRoman"/>
      <w:suff w:val="tab"/>
      <w:lvlText w:val="%9."/>
      <w:lvlJc w:val="right"/>
      <w:pPr>
        <w:spacing/>
        <w:ind w:left="7200" w:hanging="180"/>
      </w:pPr>
      <w:rPr/>
    </w:lvl>
  </w:abstractNum>
  <w:abstractNum w:abstractNumId="36">
    <w:nsid w:val="551D7B40"/>
    <w:lvl w:ilvl="0">
      <w:start w:val="1"/>
      <w:numFmt w:val="decimal"/>
      <w:suff w:val="tab"/>
      <w:lvlText w:val="1.%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7">
    <w:nsid w:val="55265083"/>
    <w:lvl w:ilvl="0">
      <w:start w:val="1"/>
      <w:numFmt w:val="decimal"/>
      <w:suff w:val="tab"/>
      <w:lvlText w:val="1.%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8">
    <w:nsid w:val="583A66D7"/>
    <w:lvl w:ilvl="0">
      <w:start w:val="1"/>
      <w:numFmt w:val="decimal"/>
      <w:suff w:val="tab"/>
      <w:lvlText w:val="8.%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39">
    <w:nsid w:val="59973F6D"/>
    <w:lvl w:ilvl="0">
      <w:start w:val="1"/>
      <w:numFmt w:val="decimal"/>
      <w:suff w:val="tab"/>
      <w:lvlText w:val="%1."/>
      <w:pPr>
        <w:tabs>
          <w:tab w:val="num" w:pos="720"/>
        </w:tabs>
        <w:spacing/>
        <w:ind w:left="720" w:hanging="720"/>
      </w:pPr>
      <w:rPr/>
    </w:lvl>
    <w:lvl w:ilvl="1">
      <w:start w:val="1"/>
      <w:numFmt w:val="decimal"/>
      <w:suff w:val="tab"/>
      <w:lvlText w:val="%2."/>
      <w:pPr>
        <w:tabs>
          <w:tab w:val="num" w:pos="1440"/>
        </w:tabs>
        <w:spacing/>
        <w:ind w:left="1440" w:hanging="720"/>
      </w:pPr>
      <w:rPr/>
    </w:lvl>
    <w:lvl w:ilvl="2">
      <w:start w:val="1"/>
      <w:numFmt w:val="decimal"/>
      <w:suff w:val="tab"/>
      <w:lvlText w:val="%3."/>
      <w:pPr>
        <w:tabs>
          <w:tab w:val="num" w:pos="2160"/>
        </w:tabs>
        <w:spacing/>
        <w:ind w:left="2160" w:hanging="720"/>
      </w:pPr>
      <w:rPr/>
    </w:lvl>
    <w:lvl w:ilvl="3">
      <w:start w:val="1"/>
      <w:numFmt w:val="decimal"/>
      <w:suff w:val="tab"/>
      <w:lvlText w:val="%4."/>
      <w:pPr>
        <w:tabs>
          <w:tab w:val="num" w:pos="2880"/>
        </w:tabs>
        <w:spacing/>
        <w:ind w:left="2880" w:hanging="720"/>
      </w:pPr>
      <w:rPr/>
    </w:lvl>
    <w:lvl w:ilvl="4">
      <w:start w:val="1"/>
      <w:numFmt w:val="decimal"/>
      <w:suff w:val="tab"/>
      <w:lvlText w:val="%5."/>
      <w:pPr>
        <w:tabs>
          <w:tab w:val="num" w:pos="3600"/>
        </w:tabs>
        <w:spacing/>
        <w:ind w:left="3600" w:hanging="720"/>
      </w:pPr>
      <w:rPr/>
    </w:lvl>
    <w:lvl w:ilvl="5">
      <w:start w:val="1"/>
      <w:numFmt w:val="decimal"/>
      <w:suff w:val="tab"/>
      <w:lvlText w:val="%6."/>
      <w:pPr>
        <w:tabs>
          <w:tab w:val="num" w:pos="4320"/>
        </w:tabs>
        <w:spacing/>
        <w:ind w:left="4320" w:hanging="720"/>
      </w:pPr>
      <w:rPr/>
    </w:lvl>
    <w:lvl w:ilvl="6">
      <w:start w:val="1"/>
      <w:numFmt w:val="decimal"/>
      <w:suff w:val="tab"/>
      <w:lvlText w:val="%7."/>
      <w:pPr>
        <w:tabs>
          <w:tab w:val="num" w:pos="5040"/>
        </w:tabs>
        <w:spacing/>
        <w:ind w:left="5040" w:hanging="720"/>
      </w:pPr>
      <w:rPr/>
    </w:lvl>
    <w:lvl w:ilvl="7">
      <w:start w:val="1"/>
      <w:numFmt w:val="decimal"/>
      <w:suff w:val="tab"/>
      <w:lvlText w:val="%8."/>
      <w:pPr>
        <w:tabs>
          <w:tab w:val="num" w:pos="5760"/>
        </w:tabs>
        <w:spacing/>
        <w:ind w:left="5760" w:hanging="720"/>
      </w:pPr>
      <w:rPr/>
    </w:lvl>
    <w:lvl w:ilvl="8">
      <w:start w:val="1"/>
      <w:numFmt w:val="decimal"/>
      <w:suff w:val="tab"/>
      <w:lvlText w:val="%9."/>
      <w:pPr>
        <w:tabs>
          <w:tab w:val="num" w:pos="6480"/>
        </w:tabs>
        <w:spacing/>
        <w:ind w:left="6480" w:hanging="720"/>
      </w:pPr>
      <w:rPr/>
    </w:lvl>
  </w:abstractNum>
  <w:abstractNum w:abstractNumId="40">
    <w:nsid w:val="5DF30E5D"/>
    <w:lvl w:ilvl="0">
      <w:start w:val="1"/>
      <w:numFmt w:val="decimal"/>
      <w:suff w:val="tab"/>
      <w:lvlText w:val="7.%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1">
    <w:nsid w:val="6007408B"/>
    <w:lvl w:ilvl="0">
      <w:start w:val="1"/>
      <w:numFmt w:val="decimal"/>
      <w:suff w:val="tab"/>
      <w:lvlText w:val="15.%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2">
    <w:nsid w:val="634D4B49"/>
    <w:lvl w:ilvl="0">
      <w:start w:val="1"/>
      <w:numFmt w:val="decimal"/>
      <w:suff w:val="tab"/>
      <w:lvlText w:val="1.%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3">
    <w:nsid w:val="64B40952"/>
    <w:lvl w:ilvl="0">
      <w:start w:val="1"/>
      <w:numFmt w:val="decimal"/>
      <w:suff w:val="tab"/>
      <w:lvlText w:val="%1."/>
      <w:pPr>
        <w:spacing/>
        <w:ind w:left="360" w:hanging="360"/>
      </w:pPr>
      <w:rPr>
        <w:rFonts w:hint="default"/>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44">
    <w:nsid w:val="69BE6080"/>
    <w:lvl w:ilvl="0">
      <w:start w:val="1"/>
      <w:numFmt w:val="decimal"/>
      <w:suff w:val="tab"/>
      <w:lvlText w:val="1.%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5">
    <w:nsid w:val="6AAB642B"/>
    <w:lvl w:ilvl="0">
      <w:start w:val="1"/>
      <w:numFmt w:val="decimal"/>
      <w:suff w:val="tab"/>
      <w:lvlText w:val="5.%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6">
    <w:nsid w:val="6D6F1991"/>
    <w:lvl w:ilvl="0">
      <w:start w:val="1"/>
      <w:numFmt w:val="decimal"/>
      <w:suff w:val="tab"/>
      <w:lvlText w:val="6.%1"/>
      <w:lvlJc w:val="right"/>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7">
    <w:nsid w:val="6DB57AEB"/>
    <w:lvl w:ilvl="0">
      <w:start w:val="1"/>
      <w:numFmt w:val="decimal"/>
      <w:suff w:val="tab"/>
      <w:lvlText w:val="1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8">
    <w:nsid w:val="6DF64892"/>
    <w:lvl w:ilvl="0">
      <w:start w:val="1"/>
      <w:numFmt w:val="decimal"/>
      <w:suff w:val="tab"/>
      <w:lvlText w:val="20.%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49">
    <w:nsid w:val="6E50320E"/>
    <w:lvl w:ilvl="0">
      <w:start w:val="1"/>
      <w:numFmt w:val="decimal"/>
      <w:suff w:val="tab"/>
      <w:lvlText w:val="5.%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0">
    <w:nsid w:val="73AD0F57"/>
    <w:lvl w:ilvl="0">
      <w:start w:val="1"/>
      <w:numFmt w:val="decimal"/>
      <w:suff w:val="tab"/>
      <w:lvlText w:val="19.%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1">
    <w:nsid w:val="73AD158E"/>
    <w:lvl w:ilvl="0">
      <w:start w:val="1"/>
      <w:numFmt w:val="decimal"/>
      <w:suff w:val="tab"/>
      <w:lvlText w:val="21.%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2">
    <w:nsid w:val="75D77BB2"/>
    <w:lvl w:ilvl="0">
      <w:start w:val="1"/>
      <w:numFmt w:val="decimal"/>
      <w:suff w:val="tab"/>
      <w:lvlText w:val="1.%1."/>
      <w:lvlJc w:val="right"/>
      <w:pPr>
        <w:spacing/>
        <w:ind w:left="360" w:hanging="360"/>
      </w:pPr>
      <w:rPr>
        <w:rFonts w:hint="default"/>
      </w:rPr>
    </w:lvl>
    <w:lvl w:ilvl="1">
      <w:start w:val="1"/>
      <w:numFmt w:val="lowerLetter"/>
      <w:suff w:val="tab"/>
      <w:lvlText w:val="%2."/>
      <w:pPr>
        <w:spacing/>
        <w:ind w:left="1080" w:hanging="360"/>
      </w:pPr>
      <w:rPr/>
    </w:lvl>
    <w:lvl w:ilvl="2">
      <w:start w:val="1"/>
      <w:numFmt w:val="lowerRoman"/>
      <w:suff w:val="tab"/>
      <w:lvlText w:val="%3."/>
      <w:lvlJc w:val="right"/>
      <w:pPr>
        <w:spacing/>
        <w:ind w:left="1800" w:hanging="180"/>
      </w:pPr>
      <w:rPr/>
    </w:lvl>
    <w:lvl w:ilvl="3">
      <w:start w:val="1"/>
      <w:numFmt w:val="decimal"/>
      <w:suff w:val="tab"/>
      <w:lvlText w:val="%4."/>
      <w:pPr>
        <w:spacing/>
        <w:ind w:left="2520" w:hanging="360"/>
      </w:pPr>
      <w:rPr/>
    </w:lvl>
    <w:lvl w:ilvl="4">
      <w:start w:val="1"/>
      <w:numFmt w:val="lowerLetter"/>
      <w:suff w:val="tab"/>
      <w:lvlText w:val="%5."/>
      <w:pPr>
        <w:spacing/>
        <w:ind w:left="3240" w:hanging="360"/>
      </w:pPr>
      <w:rPr/>
    </w:lvl>
    <w:lvl w:ilvl="5">
      <w:start w:val="1"/>
      <w:numFmt w:val="lowerRoman"/>
      <w:suff w:val="tab"/>
      <w:lvlText w:val="%6."/>
      <w:lvlJc w:val="right"/>
      <w:pPr>
        <w:spacing/>
        <w:ind w:left="3960" w:hanging="180"/>
      </w:pPr>
      <w:rPr/>
    </w:lvl>
    <w:lvl w:ilvl="6">
      <w:start w:val="1"/>
      <w:numFmt w:val="decimal"/>
      <w:suff w:val="tab"/>
      <w:lvlText w:val="%7."/>
      <w:pPr>
        <w:spacing/>
        <w:ind w:left="4680" w:hanging="360"/>
      </w:pPr>
      <w:rPr/>
    </w:lvl>
    <w:lvl w:ilvl="7">
      <w:start w:val="1"/>
      <w:numFmt w:val="lowerLetter"/>
      <w:suff w:val="tab"/>
      <w:lvlText w:val="%8."/>
      <w:pPr>
        <w:spacing/>
        <w:ind w:left="5400" w:hanging="360"/>
      </w:pPr>
      <w:rPr/>
    </w:lvl>
    <w:lvl w:ilvl="8">
      <w:start w:val="1"/>
      <w:numFmt w:val="lowerRoman"/>
      <w:suff w:val="tab"/>
      <w:lvlText w:val="%9."/>
      <w:lvlJc w:val="right"/>
      <w:pPr>
        <w:spacing/>
        <w:ind w:left="6120" w:hanging="180"/>
      </w:pPr>
      <w:rPr/>
    </w:lvl>
  </w:abstractNum>
  <w:abstractNum w:abstractNumId="53">
    <w:nsid w:val="77C8115A"/>
    <w:lvl w:ilvl="0">
      <w:start w:val="1"/>
      <w:numFmt w:val="decimal"/>
      <w:suff w:val="tab"/>
      <w:lvlText w:val="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4">
    <w:nsid w:val="792667BB"/>
    <w:lvl w:ilvl="0">
      <w:start w:val="1"/>
      <w:numFmt w:val="decimal"/>
      <w:suff w:val="tab"/>
      <w:lvlText w:val="%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5">
    <w:nsid w:val="79A621FD"/>
    <w:lvl w:ilvl="0">
      <w:start w:val="1"/>
      <w:numFmt w:val="decimal"/>
      <w:suff w:val="tab"/>
      <w:lvlText w:val="2.%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56">
    <w:nsid w:val="7FCF6FFD"/>
    <w:lvl w:ilvl="0">
      <w:start w:val="1"/>
      <w:numFmt w:val="decimal"/>
      <w:suff w:val="tab"/>
      <w:lvlText w:val="7.%1."/>
      <w:lvlJc w:val="center"/>
      <w:pPr>
        <w:spacing/>
        <w:ind w:left="720" w:hanging="360"/>
      </w:pPr>
      <w:rPr>
        <w:rFonts w:hint="default"/>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5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val="1"/>
    <m:lMargin m:val="0"/>
    <m:rMargin m:val="0"/>
    <m:defJc m:val="centerGroup"/>
    <m:wrapIndent m:val="1440"/>
    <m:intLim m:val="subSup"/>
    <m:naryLim m:val="undOvr"/>
  </m:mathPr>
  <w:themeFontLang w:val="lt-LT"/>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xmlns:w="http://schemas.openxmlformats.org/wordprocessingml/2006/main"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0" w:line="240" w:lineRule="auto"/>
    </w:pPr>
    <w:rPr>
      <w:rFonts w:ascii="Times New Roman" w:hAnsi="Times New Roman" w:eastAsia="Times New Roman" w:cs="Times New Roman"/>
      <w:sz w:val="24"/>
      <w:szCs w:val="24"/>
      <w:lang w:eastAsia="lt-LT"/>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table" w:styleId="TableGrid">
    <w:name w:val="Table Grid"/>
    <w:basedOn w:val="TableNormal"/>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link w:val="ListParagraphChar"/>
    <w:uiPriority w:val="34"/>
    <w:qFormat/>
    <w:pPr>
      <w:spacing/>
      <w:ind w:left="720"/>
      <w:contextualSpacing/>
    </w:pPr>
    <w:rPr/>
  </w:style>
  <w:style w:type="paragraph" w:styleId="BalloonText">
    <w:name w:val="Balloon Text"/>
    <w:basedOn w:val="Normal"/>
    <w:link w:val="BalloonTextChar"/>
    <w:uiPriority w:val="99"/>
    <w:semiHidden/>
    <w:unhideWhenUsed/>
    <w:pPr>
      <w:spacing/>
    </w:pPr>
    <w:rPr>
      <w:rFonts w:ascii="Segoe UI" w:hAnsi="Segoe UI" w:cs="Segoe UI"/>
      <w:sz w:val="18"/>
      <w:szCs w:val="18"/>
    </w:rPr>
  </w:style>
  <w:style w:type="character" w:styleId="BalloonTextChar" w:customStyle="1">
    <w:name w:val="Balloon Text Char"/>
    <w:basedOn w:val="DefaultParagraphFont"/>
    <w:link w:val="BalloonText"/>
    <w:uiPriority w:val="99"/>
    <w:semiHidden/>
    <w:rPr>
      <w:rFonts w:ascii="Segoe UI" w:hAnsi="Segoe UI" w:eastAsia="Times New Roman" w:cs="Segoe UI"/>
      <w:sz w:val="18"/>
      <w:szCs w:val="18"/>
      <w:lang w:eastAsia="lt-LT"/>
    </w:rPr>
  </w:style>
  <w:style w:type="character" w:styleId="hps" w:customStyle="1">
    <w:name w:val="hps"/>
    <w:basedOn w:val="DefaultParagraphFont"/>
    <w:rPr/>
  </w:style>
  <w:style w:type="character" w:styleId="tlid-translation" w:customStyle="1">
    <w:name w:val="tlid-translation"/>
    <w:basedOn w:val="DefaultParagraphFont"/>
    <w:rPr/>
  </w:style>
  <w:style w:type="paragraph" w:styleId="Header">
    <w:name w:val="Header"/>
    <w:basedOn w:val="Normal"/>
    <w:link w:val="HeaderChar"/>
    <w:uiPriority w:val="99"/>
    <w:unhideWhenUsed/>
    <w:pPr>
      <w:tabs>
        <w:tab w:val="center" w:pos="4819"/>
        <w:tab w:val="right" w:pos="9638"/>
      </w:tabs>
      <w:spacing/>
    </w:pPr>
    <w:rPr/>
  </w:style>
  <w:style w:type="character" w:styleId="HeaderChar" w:customStyle="1">
    <w:name w:val="Header Char"/>
    <w:basedOn w:val="DefaultParagraphFont"/>
    <w:link w:val="Header"/>
    <w:uiPriority w:val="99"/>
    <w:rPr>
      <w:rFonts w:ascii="Times New Roman" w:hAnsi="Times New Roman" w:eastAsia="Times New Roman" w:cs="Times New Roman"/>
      <w:sz w:val="24"/>
      <w:szCs w:val="24"/>
      <w:lang w:eastAsia="lt-LT"/>
    </w:rPr>
  </w:style>
  <w:style w:type="paragraph" w:styleId="Footer">
    <w:name w:val="Footer"/>
    <w:basedOn w:val="Normal"/>
    <w:link w:val="FooterChar"/>
    <w:uiPriority w:val="99"/>
    <w:unhideWhenUsed/>
    <w:pPr>
      <w:tabs>
        <w:tab w:val="center" w:pos="4819"/>
        <w:tab w:val="right" w:pos="9638"/>
      </w:tabs>
      <w:spacing/>
    </w:pPr>
    <w:rPr/>
  </w:style>
  <w:style w:type="character" w:styleId="FooterChar" w:customStyle="1">
    <w:name w:val="Footer Char"/>
    <w:basedOn w:val="DefaultParagraphFont"/>
    <w:link w:val="Footer"/>
    <w:uiPriority w:val="99"/>
    <w:rPr>
      <w:rFonts w:ascii="Times New Roman" w:hAnsi="Times New Roman" w:eastAsia="Times New Roman" w:cs="Times New Roman"/>
      <w:sz w:val="24"/>
      <w:szCs w:val="24"/>
      <w:lang w:eastAsia="lt-LT"/>
    </w:rPr>
  </w:style>
  <w:style w:type="character" w:styleId="CommentReference" w:customStyle="1">
    <w:name w:val="annotation reference"/>
    <w:basedOn w:val="DefaultParagraphFont"/>
    <w:uiPriority w:val="99"/>
    <w:unhideWhenUsed/>
    <w:rPr>
      <w:sz w:val="16"/>
      <w:szCs w:val="16"/>
    </w:rPr>
  </w:style>
  <w:style w:type="paragraph" w:styleId="CommentText" w:customStyle="1">
    <w:name w:val="annotation text"/>
    <w:basedOn w:val="Normal"/>
    <w:link w:val="CommentTextChar"/>
    <w:unhideWhenUsed/>
    <w:pPr>
      <w:spacing/>
    </w:pPr>
    <w:rPr>
      <w:sz w:val="20"/>
      <w:szCs w:val="20"/>
    </w:rPr>
  </w:style>
  <w:style w:type="character" w:styleId="CommentTextChar" w:customStyle="1">
    <w:name w:val="Comment Text Char"/>
    <w:basedOn w:val="DefaultParagraphFont"/>
    <w:rPr>
      <w:rFonts w:ascii="Times New Roman" w:hAnsi="Times New Roman" w:eastAsia="Times New Roman" w:cs="Times New Roman"/>
      <w:sz w:val="20"/>
      <w:szCs w:val="20"/>
      <w:lang w:eastAsia="lt-LT"/>
    </w:rPr>
  </w:style>
  <w:style w:type="paragraph" w:styleId="CommentSubject" w:customStyle="1">
    <w:name w:val="annotation subject"/>
    <w:basedOn w:val="CommentText"/>
    <w:next w:val="CommentText"/>
    <w:link w:val="CommentSubjectChar"/>
    <w:uiPriority w:val="99"/>
    <w:semiHidden/>
    <w:unhideWhenUsed/>
    <w:pPr>
      <w:spacing/>
    </w:pPr>
    <w:rPr>
      <w:b/>
      <w:bCs/>
    </w:rPr>
  </w:style>
  <w:style w:type="character" w:styleId="CommentSubjectChar" w:customStyle="1">
    <w:name w:val="Comment Subject Char"/>
    <w:basedOn w:val="CommentTextChar"/>
    <w:uiPriority w:val="99"/>
    <w:semiHidden/>
    <w:rPr>
      <w:rFonts w:ascii="Times New Roman" w:hAnsi="Times New Roman" w:eastAsia="Times New Roman" w:cs="Times New Roman"/>
      <w:b/>
      <w:bCs/>
      <w:sz w:val="20"/>
      <w:szCs w:val="20"/>
      <w:lang w:eastAsia="lt-LT"/>
    </w:rPr>
  </w:style>
  <w:style w:type="paragraph" w:styleId="Revision" w:customStyle="1">
    <w:name w:val="Revision"/>
    <w:uiPriority w:val="99"/>
    <w:semiHidden/>
    <w:pPr>
      <w:spacing w:after="0" w:line="240" w:lineRule="auto"/>
    </w:pPr>
    <w:rPr>
      <w:rFonts w:ascii="Times New Roman" w:hAnsi="Times New Roman" w:eastAsia="Times New Roman" w:cs="Times New Roman"/>
      <w:sz w:val="24"/>
      <w:szCs w:val="24"/>
      <w:lang w:eastAsia="lt-LT"/>
    </w:rPr>
  </w:style>
  <w:style w:type="character" w:styleId="shorttext" w:customStyle="1">
    <w:name w:val="short_text"/>
    <w:basedOn w:val="DefaultParagraphFont"/>
    <w:rPr/>
  </w:style>
  <w:style w:type="character" w:styleId="ListParagraphChar" w:customStyle="1">
    <w:name w:val="List Paragraph Char"/>
    <w:basedOn w:val="DefaultParagraphFont"/>
    <w:link w:val="ListParagraph"/>
    <w:uiPriority w:val="34"/>
    <w:rPr>
      <w:rFonts w:ascii="Times New Roman" w:hAnsi="Times New Roman" w:eastAsia="Times New Roman" w:cs="Times New Roman"/>
      <w:sz w:val="24"/>
      <w:szCs w:val="24"/>
      <w:lang w:eastAsia="lt-LT"/>
    </w:rPr>
  </w:style>
  <w:style w:type="paragraph" w:styleId="BodyTextIndent2">
    <w:name w:val="Body Text Indent 2"/>
    <w:basedOn w:val="Normal"/>
    <w:link w:val="BodyTextIndent2Char"/>
    <w:pPr>
      <w:spacing/>
      <w:ind w:firstLine="720"/>
      <w:jc w:val="both"/>
    </w:pPr>
    <w:rPr>
      <w:color w:val="FF0000"/>
      <w:szCs w:val="20"/>
      <w:lang w:eastAsia="en-US"/>
    </w:rPr>
  </w:style>
  <w:style w:type="character" w:styleId="BodyTextIndent2Char" w:customStyle="1">
    <w:name w:val="Body Text Indent 2 Char"/>
    <w:basedOn w:val="DefaultParagraphFont"/>
    <w:link w:val="BodyTextIndent2"/>
    <w:rPr>
      <w:rFonts w:ascii="Times New Roman" w:hAnsi="Times New Roman" w:eastAsia="Times New Roman" w:cs="Times New Roman"/>
      <w:color w:val="FF0000"/>
      <w:sz w:val="24"/>
      <w:szCs w:val="20"/>
    </w:rPr>
  </w:style>
</w:styles>
</file>

<file path=word/_rels/document.xml.rels>&#65279;<?xml version="1.0" encoding="utf-8" standalone="yes"?><Relationships xmlns="http://schemas.openxmlformats.org/package/2006/relationships"><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numbering" Target="numbering.xml" /><Relationship Id="rId2" Type="http://schemas.openxmlformats.org/officeDocument/2006/relationships/footer" Target="footer2.xml" /><Relationship Id="rId1" Type="http://schemas.openxmlformats.org/officeDocument/2006/relationships/header" Target="header1.xml" /><Relationship Id="rId7" Type="http://schemas.openxmlformats.org/officeDocument/2006/relationships/fontTable" Target="fontTable.xml" /><Relationship Id="rId8" Type="http://schemas.openxmlformats.org/officeDocument/2006/relationships/customXml" Target="../customXml/item1.xml" /><Relationship Id="rId9" Type="http://schemas.openxmlformats.org/officeDocument/2006/relationships/customXml" Target="../customXml/item2.xml" /><Relationship Id="rId10" Type="http://schemas.openxmlformats.org/officeDocument/2006/relationships/customXml" Target="../customXml/item3.xml" /><Relationship Id="rId11" Type="http://schemas.openxmlformats.org/officeDocument/2006/relationships/customXml" Target="../customXml/item4.xml" /><Relationship Id="rId12" Type="http://schemas.openxmlformats.org/officeDocument/2006/relationships/customXml" Target="../customXml/item5.xml" /></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panose="020F0302020204030204"/>
        <a:cs typeface="" panose="020F030202020403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panose="020F0502020204030204"/>
        <a:cs typeface="" panose="020F0502020204030204"/>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xmlns:a="http://schemas.openxmlformats.org/drawingml/2006/main"/>
  <a:extraClrSchemeLst xmlns:a="http://schemas.openxmlformats.org/drawingml/2006/main"/>
  <a:extLst xmlns:a="http://schemas.openxmlformats.org/drawingml/2006/main">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PVIS-975562914-112</_dlc_DocId>
    <_dlc_DocIdUrl xmlns="58896280-883f-49e1-8f2c-86b01e3ff616">
      <Url>https://projektai.intranet.litgrid.eu/PWA/LitPol Link 400 kV skirstyklos rekonstravimas didinant perdavimo tinklo atsparumą/_layouts/15/DocIdRedir.aspx?ID=PVIS-975562914-112</Url>
      <Description>PVIS-975562914-112</Description>
    </_dlc_DocIdUrl>
    <Lygiagretus xmlns="58896280-883f-49e1-8f2c-86b01e3ff616">
      <UserInfo>
        <DisplayName>
        </DisplayName>
        <AccountId xsi:nil="true">
        </AccountId>
        <AccountType/>
      </UserInfo>
    </Lygiagretus>
    <Nuoseklūs xmlns="58896280-883f-49e1-8f2c-86b01e3ff616">
      <UserInfo>
        <DisplayName>
        </DisplayName>
        <AccountId xsi:nil="true">
        </AccountId>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8DBBC8C3-BB3A-434B-A57B-40F444793C8F}"/>
</file>

<file path=customXml/itemProps4.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5.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docProps/app.xml><?xml version="1.0" encoding="utf-8"?>
<Properties xmlns:vt="http://schemas.openxmlformats.org/officeDocument/2006/docPropsVTypes" xmlns="http://schemas.openxmlformats.org/officeDocument/2006/extended-properties">
  <Template>Normal</Template>
  <TotalTime>1</TotalTime>
  <Pages>5</Pages>
  <Words>4612</Words>
  <Characters>2629</Characters>
  <Application>Microsoft Office Word</Application>
  <DocSecurity>0</DocSecurity>
  <Lines>21</Lines>
  <Paragraphs>14</Paragraphs>
  <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lastPrinted>2019-11-13T13:11:00Z</cp:lastPrinted>
  <cp:revision>2</cp:revision>
  <dcterms:created xsi:type="dcterms:W3CDTF">2021-12-21T08:05:00Z</dcterms:created>
  <dcterms:modified xsi:type="dcterms:W3CDTF">2021-12-21T08:05:00Z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name="_dlc_DocIdItemGuid" pid="2">
    <vt:lpstr>b2697861-2be8-4dce-8c80-37b98a905646</vt:lpstr>
  </property>
  <property fmtid="{D5CDD505-2E9C-101B-9397-08002B2CF9AE}" name="ContentTypeId" pid="3">
    <vt:lpstr>0x01010066872F3CC8F7D84995438B893169A0800200663E56B3B61A8E43B5EBCAF60F439B2A</vt:lpstr>
  </property>
  <property fmtid="{D5CDD505-2E9C-101B-9397-08002B2CF9AE}" name="MSIP_Label_32ae7b5d-0aac-474b-ae2b-02c331ef2874_Enabled" pid="4">
    <vt:lpstr>true</vt:lpstr>
  </property>
  <property fmtid="{D5CDD505-2E9C-101B-9397-08002B2CF9AE}" name="MSIP_Label_32ae7b5d-0aac-474b-ae2b-02c331ef2874_SetDate" pid="5">
    <vt:lpstr>2021-12-09T12:36:32Z</vt:lpstr>
  </property>
  <property fmtid="{D5CDD505-2E9C-101B-9397-08002B2CF9AE}" name="MSIP_Label_32ae7b5d-0aac-474b-ae2b-02c331ef2874_Method" pid="6">
    <vt:lpstr>Privileged</vt:lpstr>
  </property>
  <property fmtid="{D5CDD505-2E9C-101B-9397-08002B2CF9AE}" name="MSIP_Label_32ae7b5d-0aac-474b-ae2b-02c331ef2874_Name" pid="7">
    <vt:lpwstr>VIDINĖ</vt:lpwstr>
  </property>
  <property fmtid="{D5CDD505-2E9C-101B-9397-08002B2CF9AE}" name="MSIP_Label_32ae7b5d-0aac-474b-ae2b-02c331ef2874_SiteId" pid="8">
    <vt:lpstr>86bcf768-7bcf-4cd6-b041-b219988b7a9c</vt:lpstr>
  </property>
  <property fmtid="{D5CDD505-2E9C-101B-9397-08002B2CF9AE}" name="MSIP_Label_32ae7b5d-0aac-474b-ae2b-02c331ef2874_ActionId" pid="9">
    <vt:lpstr>e72a137a-0ea6-4f5f-b2b6-aeffa437d1fa</vt:lpstr>
  </property>
  <property fmtid="{D5CDD505-2E9C-101B-9397-08002B2CF9AE}" name="MSIP_Label_32ae7b5d-0aac-474b-ae2b-02c331ef2874_ContentBits" pid="10">
    <vt:lpstr>0</vt:lpstr>
  </property>
</Properties>
</file>